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0773"/>
        <w:rPr>
          <w:b/>
          <w:bCs/>
        </w:rPr>
      </w:pPr>
      <w:r>
        <w:rPr>
          <w:b/>
          <w:bCs/>
        </w:rPr>
        <w:t xml:space="preserve">Утверждаю</w:t>
      </w:r>
      <w:r>
        <w:rPr>
          <w:b/>
          <w:bCs/>
        </w:rPr>
      </w:r>
    </w:p>
    <w:p>
      <w:pPr>
        <w:ind w:left="10773"/>
      </w:pPr>
      <w:r>
        <w:t xml:space="preserve">Главный инженер</w:t>
      </w:r>
      <w:r/>
    </w:p>
    <w:p>
      <w:pPr>
        <w:ind w:left="10773"/>
      </w:pPr>
      <w:r>
        <w:t xml:space="preserve">Затонской</w:t>
      </w:r>
      <w:r>
        <w:t xml:space="preserve"> ТЭЦ филиала ООО "БГК"</w:t>
      </w:r>
      <w:r/>
    </w:p>
    <w:p>
      <w:pPr>
        <w:ind w:left="10773"/>
      </w:pPr>
      <w:r>
        <w:t xml:space="preserve">_________________ С.А. </w:t>
      </w:r>
      <w:r>
        <w:t xml:space="preserve">Стяжкин</w:t>
      </w:r>
      <w:r/>
    </w:p>
    <w:p>
      <w:pPr>
        <w:ind w:left="10773"/>
      </w:pPr>
      <w:r>
        <w:t xml:space="preserve">«_____» __________________2026 г.</w:t>
      </w:r>
      <w:r/>
    </w:p>
    <w:p>
      <w:pPr>
        <w:jc w:val="center"/>
        <w:rPr>
          <w:rFonts w:eastAsia="Calibri"/>
          <w:szCs w:val="24"/>
        </w:rPr>
      </w:pPr>
      <w:r>
        <w:rPr>
          <w:rFonts w:eastAsia="Calibri"/>
          <w:szCs w:val="24"/>
        </w:rPr>
      </w:r>
      <w:r>
        <w:rPr>
          <w:rFonts w:eastAsia="Calibri"/>
          <w:szCs w:val="24"/>
        </w:rPr>
      </w:r>
    </w:p>
    <w:p>
      <w:pPr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График оказания услуг </w:t>
      </w:r>
      <w:r>
        <w:rPr>
          <w:rFonts w:eastAsia="Calibri"/>
          <w:sz w:val="24"/>
          <w:szCs w:val="24"/>
        </w:rPr>
      </w:r>
    </w:p>
    <w:p>
      <w:pPr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по выполнению расчетов и проверке на термическую и динамическую устойчивость к токам </w:t>
      </w:r>
      <w:r>
        <w:rPr>
          <w:rFonts w:eastAsia="Calibri"/>
          <w:sz w:val="24"/>
          <w:szCs w:val="24"/>
          <w:lang w:eastAsia="en-US"/>
        </w:rPr>
        <w:t xml:space="preserve">к.з</w:t>
      </w:r>
      <w:r>
        <w:rPr>
          <w:rFonts w:eastAsia="Calibri"/>
          <w:sz w:val="24"/>
          <w:szCs w:val="24"/>
          <w:lang w:eastAsia="en-US"/>
        </w:rPr>
        <w:t xml:space="preserve">. силовых трансформаторов</w:t>
      </w:r>
      <w:r>
        <w:rPr>
          <w:rFonts w:eastAsia="Calibri"/>
          <w:sz w:val="24"/>
          <w:szCs w:val="24"/>
          <w:lang w:eastAsia="en-US"/>
        </w:rPr>
      </w:r>
    </w:p>
    <w:p>
      <w:pPr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Затонской</w:t>
      </w:r>
      <w:r>
        <w:rPr>
          <w:rFonts w:eastAsia="Calibri"/>
          <w:sz w:val="24"/>
          <w:szCs w:val="24"/>
          <w:lang w:eastAsia="en-US"/>
        </w:rPr>
        <w:t xml:space="preserve"> ТЭЦ филиала ООО «БГК» на 2026 год</w:t>
      </w:r>
      <w:r>
        <w:rPr>
          <w:rFonts w:eastAsia="Calibri"/>
          <w:sz w:val="24"/>
          <w:szCs w:val="24"/>
          <w:lang w:eastAsia="en-US"/>
        </w:rPr>
      </w:r>
    </w:p>
    <w:p>
      <w:pPr>
        <w:jc w:val="both"/>
        <w:rPr>
          <w:sz w:val="10"/>
          <w:szCs w:val="24"/>
        </w:rPr>
      </w:pPr>
      <w:r>
        <w:rPr>
          <w:sz w:val="10"/>
          <w:szCs w:val="24"/>
        </w:rPr>
      </w:r>
      <w:r>
        <w:rPr>
          <w:sz w:val="10"/>
          <w:szCs w:val="24"/>
        </w:rPr>
      </w:r>
    </w:p>
    <w:p>
      <w:r/>
      <w:r/>
    </w:p>
    <w:tbl>
      <w:tblPr>
        <w:tblW w:w="1487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6240"/>
        <w:gridCol w:w="531"/>
        <w:gridCol w:w="532"/>
        <w:gridCol w:w="531"/>
        <w:gridCol w:w="532"/>
        <w:gridCol w:w="531"/>
        <w:gridCol w:w="532"/>
        <w:gridCol w:w="532"/>
        <w:gridCol w:w="531"/>
        <w:gridCol w:w="532"/>
        <w:gridCol w:w="531"/>
        <w:gridCol w:w="532"/>
        <w:gridCol w:w="532"/>
        <w:gridCol w:w="1701"/>
      </w:tblGrid>
      <w:tr>
        <w:tblPrEx/>
        <w:trPr>
          <w:cantSplit/>
          <w:trHeight w:val="290"/>
          <w:tblHeader/>
        </w:trPr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</w:t>
            </w:r>
            <w:r>
              <w:rPr>
                <w:color w:val="000000"/>
              </w:rPr>
            </w:r>
          </w:p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п/п</w:t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6240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услуг и оборудования</w:t>
            </w:r>
            <w:r>
              <w:rPr>
                <w:color w:val="000000"/>
              </w:rPr>
            </w:r>
          </w:p>
        </w:tc>
        <w:tc>
          <w:tcPr>
            <w:gridSpan w:val="13"/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8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Срок оказания услуг, месяц</w:t>
            </w:r>
            <w:r>
              <w:rPr>
                <w:color w:val="000000"/>
              </w:rPr>
            </w:r>
          </w:p>
        </w:tc>
      </w:tr>
      <w:tr>
        <w:tblPrEx/>
        <w:trPr>
          <w:cantSplit/>
          <w:trHeight w:val="290"/>
          <w:tblHeader/>
        </w:trPr>
        <w:tc>
          <w:tcPr>
            <w:tcMar>
              <w:left w:w="57" w:type="dxa"/>
              <w:top w:w="0" w:type="dxa"/>
              <w:right w:w="57" w:type="dxa"/>
              <w:bottom w:w="0" w:type="dxa"/>
            </w:tcMar>
            <w:tcW w:w="559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Mar>
              <w:left w:w="57" w:type="dxa"/>
              <w:top w:w="0" w:type="dxa"/>
              <w:right w:w="57" w:type="dxa"/>
              <w:bottom w:w="0" w:type="dxa"/>
            </w:tcMar>
            <w:tcW w:w="6240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12"/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6379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2026</w:t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1701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Период оказания услуг</w:t>
            </w:r>
            <w:r>
              <w:rPr>
                <w:color w:val="000000"/>
              </w:rPr>
            </w:r>
          </w:p>
        </w:tc>
      </w:tr>
      <w:tr>
        <w:tblPrEx/>
        <w:trPr>
          <w:cantSplit/>
          <w:trHeight w:val="290"/>
          <w:tblHeader/>
        </w:trPr>
        <w:tc>
          <w:tcPr>
            <w:tcMar>
              <w:left w:w="57" w:type="dxa"/>
              <w:top w:w="0" w:type="dxa"/>
              <w:right w:w="57" w:type="dxa"/>
              <w:bottom w:w="0" w:type="dxa"/>
            </w:tcMar>
            <w:tcW w:w="559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Mar>
              <w:left w:w="57" w:type="dxa"/>
              <w:top w:w="0" w:type="dxa"/>
              <w:right w:w="57" w:type="dxa"/>
              <w:bottom w:w="0" w:type="dxa"/>
            </w:tcMar>
            <w:tcW w:w="6240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</w:t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</w:t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</w:t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</w:t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</w:t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</w:t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</w:t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11</w:t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12</w:t>
            </w:r>
            <w:r>
              <w:rPr>
                <w:color w:val="000000"/>
              </w:rPr>
            </w:r>
          </w:p>
        </w:tc>
        <w:tc>
          <w:tcPr>
            <w:tcMar>
              <w:left w:w="57" w:type="dxa"/>
              <w:top w:w="0" w:type="dxa"/>
              <w:right w:w="57" w:type="dxa"/>
              <w:bottom w:w="0" w:type="dxa"/>
            </w:tcMa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cantSplit/>
          <w:trHeight w:val="397"/>
        </w:trPr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59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6240" w:type="dxa"/>
            <w:textDirection w:val="lrTb"/>
            <w:noWrap w:val="false"/>
          </w:tcPr>
          <w:p>
            <w:pPr>
              <w:jc w:val="both"/>
            </w:pPr>
            <w:r>
              <w:t xml:space="preserve">Предпроектное обследование и сбор исходных данных. Составление и согласование отчета о предпроектном обследовании.</w:t>
            </w:r>
            <w:r/>
          </w:p>
        </w:tc>
        <w:tc>
          <w:tcPr>
            <w:shd w:val="clear" w:color="auto" w:fill="auto"/>
            <w:tcMar>
              <w:left w:w="57" w:type="dxa"/>
              <w:top w:w="0" w:type="dxa"/>
              <w:right w:w="57" w:type="dxa"/>
              <w:bottom w:w="0" w:type="dxa"/>
            </w:tcMar>
            <w:tcW w:w="531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Mar>
              <w:left w:w="57" w:type="dxa"/>
              <w:top w:w="0" w:type="dxa"/>
              <w:right w:w="57" w:type="dxa"/>
              <w:bottom w:w="0" w:type="dxa"/>
            </w:tcMar>
            <w:tcW w:w="531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Mar>
              <w:left w:w="57" w:type="dxa"/>
              <w:top w:w="0" w:type="dxa"/>
              <w:right w:w="57" w:type="dxa"/>
              <w:bottom w:w="0" w:type="dxa"/>
            </w:tcMar>
            <w:tcW w:w="531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bfbfbf" w:themeFill="background1" w:themeFillShade="BF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Mar>
              <w:left w:w="57" w:type="dxa"/>
              <w:top w:w="0" w:type="dxa"/>
              <w:right w:w="57" w:type="dxa"/>
              <w:bottom w:w="0" w:type="dxa"/>
            </w:tcMar>
            <w:tcW w:w="531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1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1701" w:type="dxa"/>
            <w:vAlign w:val="center"/>
            <w:textDirection w:val="lrTb"/>
            <w:noWrap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 01.0</w:t>
            </w:r>
            <w:r>
              <w:rPr>
                <w:lang w:val="en-US" w:eastAsia="en-US"/>
              </w:rPr>
              <w:t xml:space="preserve">6</w:t>
            </w:r>
            <w:r>
              <w:rPr>
                <w:lang w:eastAsia="en-US"/>
              </w:rPr>
              <w:t xml:space="preserve">.2026 </w:t>
            </w:r>
            <w:r>
              <w:rPr>
                <w:lang w:eastAsia="en-US"/>
              </w:rPr>
            </w:r>
          </w:p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 30.0</w:t>
            </w:r>
            <w:r>
              <w:rPr>
                <w:lang w:val="en-US" w:eastAsia="en-US"/>
              </w:rPr>
              <w:t xml:space="preserve">6</w:t>
            </w:r>
            <w:r>
              <w:rPr>
                <w:lang w:eastAsia="en-US"/>
              </w:rPr>
              <w:t xml:space="preserve">.2026</w:t>
            </w:r>
            <w:r>
              <w:rPr>
                <w:lang w:eastAsia="en-US"/>
              </w:rPr>
            </w:r>
          </w:p>
        </w:tc>
      </w:tr>
      <w:tr>
        <w:tblPrEx/>
        <w:trPr>
          <w:trHeight w:val="397"/>
        </w:trPr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59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6240" w:type="dxa"/>
            <w:vMerge w:val="restar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szCs w:val="24"/>
                <w:highlight w:val="white"/>
              </w:rPr>
              <w:t xml:space="preserve">Выбор технических характеристик трансформаторов тока и подключенных к ним устройств релейной защиты требованиям к обеспечению правильной работы релейной защиты при коротких замыканиях, сопровождающихся насыщением трансформатора тока</w:t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1" w:type="dxa"/>
            <w:vAlign w:val="center"/>
            <w:vMerge w:val="restart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vMerge w:val="restart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1" w:type="dxa"/>
            <w:vAlign w:val="center"/>
            <w:vMerge w:val="restart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vMerge w:val="restart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Mar>
              <w:left w:w="57" w:type="dxa"/>
              <w:top w:w="0" w:type="dxa"/>
              <w:right w:w="57" w:type="dxa"/>
              <w:bottom w:w="0" w:type="dxa"/>
            </w:tcMar>
            <w:tcW w:w="531" w:type="dxa"/>
            <w:vAlign w:val="center"/>
            <w:vMerge w:val="restart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bfbfbf" w:themeFill="background1" w:themeFillShade="BF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vMerge w:val="restart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vMerge w:val="restart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1" w:type="dxa"/>
            <w:vAlign w:val="center"/>
            <w:vMerge w:val="restart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vMerge w:val="restart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1" w:type="dxa"/>
            <w:vAlign w:val="center"/>
            <w:vMerge w:val="restart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vMerge w:val="restart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vMerge w:val="restart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1701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  <w:lang w:eastAsia="en-US"/>
              </w:rPr>
              <w:t xml:space="preserve">с 01.0</w:t>
            </w:r>
            <w:r>
              <w:rPr>
                <w:highlight w:val="white"/>
                <w:lang w:val="en-US" w:eastAsia="en-US"/>
              </w:rPr>
              <w:t xml:space="preserve">6</w:t>
            </w:r>
            <w:r>
              <w:rPr>
                <w:highlight w:val="white"/>
                <w:lang w:eastAsia="en-US"/>
              </w:rPr>
              <w:t xml:space="preserve">.2026 </w:t>
            </w:r>
            <w:r>
              <w:rPr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  <w:lang w:eastAsia="en-US"/>
              </w:rPr>
              <w:t xml:space="preserve">по 30.0</w:t>
            </w:r>
            <w:r>
              <w:rPr>
                <w:highlight w:val="white"/>
                <w:lang w:val="en-US" w:eastAsia="en-US"/>
              </w:rPr>
              <w:t xml:space="preserve">6</w:t>
            </w:r>
            <w:r>
              <w:rPr>
                <w:highlight w:val="white"/>
                <w:lang w:eastAsia="en-US"/>
              </w:rPr>
              <w:t xml:space="preserve">.2026</w:t>
            </w:r>
            <w:r>
              <w:rPr>
                <w:highlight w:val="white"/>
              </w:rPr>
            </w:r>
          </w:p>
        </w:tc>
      </w:tr>
      <w:tr>
        <w:tblPrEx/>
        <w:trPr>
          <w:cantSplit/>
          <w:trHeight w:val="397"/>
        </w:trPr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59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</w:t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6240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Выполнение расчетов и проверка на термическую и динамическую устойчивость к токам </w:t>
            </w:r>
            <w:r>
              <w:rPr>
                <w:highlight w:val="white"/>
              </w:rPr>
              <w:t xml:space="preserve">к.з</w:t>
            </w:r>
            <w:r>
              <w:rPr>
                <w:highlight w:val="white"/>
              </w:rPr>
              <w:t xml:space="preserve">. силовых трансформаторов</w:t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Mar>
              <w:left w:w="57" w:type="dxa"/>
              <w:top w:w="0" w:type="dxa"/>
              <w:right w:w="57" w:type="dxa"/>
              <w:bottom w:w="0" w:type="dxa"/>
            </w:tcMar>
            <w:tcW w:w="531" w:type="dxa"/>
            <w:vAlign w:val="center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Mar>
              <w:left w:w="57" w:type="dxa"/>
              <w:top w:w="0" w:type="dxa"/>
              <w:right w:w="57" w:type="dxa"/>
              <w:bottom w:w="0" w:type="dxa"/>
            </w:tcMar>
            <w:tcW w:w="531" w:type="dxa"/>
            <w:vAlign w:val="center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Mar>
              <w:left w:w="57" w:type="dxa"/>
              <w:top w:w="0" w:type="dxa"/>
              <w:right w:w="57" w:type="dxa"/>
              <w:bottom w:w="0" w:type="dxa"/>
            </w:tcMar>
            <w:tcW w:w="531" w:type="dxa"/>
            <w:vAlign w:val="center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bfbfbf" w:themeFill="background1" w:themeFillShade="BF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Mar>
              <w:left w:w="57" w:type="dxa"/>
              <w:top w:w="0" w:type="dxa"/>
              <w:right w:w="57" w:type="dxa"/>
              <w:bottom w:w="0" w:type="dxa"/>
            </w:tcMar>
            <w:tcW w:w="531" w:type="dxa"/>
            <w:vAlign w:val="center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1" w:type="dxa"/>
            <w:vAlign w:val="center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1701" w:type="dxa"/>
            <w:vAlign w:val="center"/>
            <w:textDirection w:val="lrTb"/>
            <w:noWrap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с 01.0</w:t>
            </w:r>
            <w:r>
              <w:rPr>
                <w:highlight w:val="white"/>
                <w:lang w:val="en-US"/>
              </w:rPr>
              <w:t xml:space="preserve">7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  <w:lang w:eastAsia="en-US"/>
              </w:rPr>
              <w:t xml:space="preserve">2026 </w:t>
            </w:r>
            <w:r>
              <w:rPr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  <w:lang w:eastAsia="en-US"/>
              </w:rPr>
              <w:t xml:space="preserve">по </w:t>
            </w:r>
            <w:r>
              <w:rPr>
                <w:highlight w:val="white"/>
              </w:rPr>
              <w:t xml:space="preserve">31.0</w:t>
            </w:r>
            <w:r>
              <w:rPr>
                <w:highlight w:val="white"/>
                <w:lang w:val="en-US"/>
              </w:rPr>
              <w:t xml:space="preserve">7</w:t>
            </w:r>
            <w:r>
              <w:rPr>
                <w:highlight w:val="white"/>
              </w:rPr>
              <w:t xml:space="preserve">.2026</w:t>
            </w:r>
            <w:r>
              <w:rPr>
                <w:highlight w:val="white"/>
              </w:rPr>
            </w:r>
          </w:p>
        </w:tc>
      </w:tr>
      <w:tr>
        <w:tblPrEx/>
        <w:trPr>
          <w:cantSplit/>
          <w:trHeight w:val="397"/>
        </w:trPr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59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</w:t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6240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Предоставление отчета о выполнении расчетов и проверке на термическую и динамическую устойчивость к токам </w:t>
            </w:r>
            <w:r>
              <w:rPr>
                <w:highlight w:val="white"/>
              </w:rPr>
              <w:t xml:space="preserve">к.з</w:t>
            </w:r>
            <w:r>
              <w:rPr>
                <w:highlight w:val="white"/>
              </w:rPr>
              <w:t xml:space="preserve">. силовых трансформаторов</w:t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Mar>
              <w:left w:w="57" w:type="dxa"/>
              <w:top w:w="0" w:type="dxa"/>
              <w:right w:w="57" w:type="dxa"/>
              <w:bottom w:w="0" w:type="dxa"/>
            </w:tcMar>
            <w:tcW w:w="531" w:type="dxa"/>
            <w:vAlign w:val="center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Mar>
              <w:left w:w="57" w:type="dxa"/>
              <w:top w:w="0" w:type="dxa"/>
              <w:right w:w="57" w:type="dxa"/>
              <w:bottom w:w="0" w:type="dxa"/>
            </w:tcMar>
            <w:tcW w:w="531" w:type="dxa"/>
            <w:vAlign w:val="center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Mar>
              <w:left w:w="57" w:type="dxa"/>
              <w:top w:w="0" w:type="dxa"/>
              <w:right w:w="57" w:type="dxa"/>
              <w:bottom w:w="0" w:type="dxa"/>
            </w:tcMar>
            <w:tcW w:w="531" w:type="dxa"/>
            <w:vAlign w:val="center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bfbfbf" w:themeFill="background1" w:themeFillShade="BF"/>
            <w:tcMar>
              <w:left w:w="57" w:type="dxa"/>
              <w:top w:w="0" w:type="dxa"/>
              <w:right w:w="57" w:type="dxa"/>
              <w:bottom w:w="0" w:type="dxa"/>
            </w:tcMar>
            <w:tcW w:w="531" w:type="dxa"/>
            <w:vAlign w:val="center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1" w:type="dxa"/>
            <w:vAlign w:val="center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ffffff" w:fill="ffffff"/>
            <w:tcMar>
              <w:left w:w="57" w:type="dxa"/>
              <w:top w:w="0" w:type="dxa"/>
              <w:right w:w="57" w:type="dxa"/>
              <w:bottom w:w="0" w:type="dxa"/>
            </w:tcMar>
            <w:tcW w:w="532" w:type="dxa"/>
            <w:vAlign w:val="center"/>
            <w:textDirection w:val="lrTb"/>
            <w:noWrap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1701" w:type="dxa"/>
            <w:vAlign w:val="center"/>
            <w:textDirection w:val="lrTb"/>
            <w:noWrap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с 0</w:t>
            </w:r>
            <w:r>
              <w:rPr>
                <w:highlight w:val="white"/>
                <w:lang w:val="en-US"/>
              </w:rPr>
              <w:t xml:space="preserve">3</w:t>
            </w:r>
            <w:r>
              <w:rPr>
                <w:highlight w:val="white"/>
              </w:rPr>
              <w:t xml:space="preserve">.0</w:t>
            </w:r>
            <w:r>
              <w:rPr>
                <w:highlight w:val="white"/>
                <w:lang w:val="en-US"/>
              </w:rPr>
              <w:t xml:space="preserve">8</w:t>
            </w:r>
            <w:r>
              <w:rPr>
                <w:highlight w:val="white"/>
                <w:lang w:val="en-US"/>
              </w:rPr>
              <w:t xml:space="preserve">.2026 </w:t>
            </w:r>
            <w:r>
              <w:rPr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  <w:lang w:val="en-US"/>
              </w:rPr>
              <w:t xml:space="preserve">по</w:t>
            </w:r>
            <w:r>
              <w:rPr>
                <w:highlight w:val="white"/>
                <w:lang w:val="en-US"/>
              </w:rPr>
              <w:t xml:space="preserve"> </w:t>
            </w:r>
            <w:r>
              <w:rPr>
                <w:highlight w:val="white"/>
              </w:rPr>
              <w:t xml:space="preserve">3</w:t>
            </w:r>
            <w:r>
              <w:rPr>
                <w:highlight w:val="white"/>
                <w:lang w:val="en-US"/>
              </w:rPr>
              <w:t xml:space="preserve">1</w:t>
            </w:r>
            <w:r>
              <w:rPr>
                <w:highlight w:val="white"/>
                <w:lang w:val="en-US"/>
              </w:rPr>
              <w:t xml:space="preserve">.</w:t>
            </w:r>
            <w:r>
              <w:rPr>
                <w:highlight w:val="white"/>
              </w:rPr>
              <w:t xml:space="preserve">0</w:t>
            </w:r>
            <w:r>
              <w:rPr>
                <w:highlight w:val="white"/>
                <w:lang w:val="en-US"/>
              </w:rPr>
              <w:t xml:space="preserve">8</w:t>
            </w:r>
            <w:bookmarkStart w:id="0" w:name="_GoBack"/>
            <w:r>
              <w:rPr>
                <w:highlight w:val="white"/>
              </w:rPr>
            </w:r>
            <w:bookmarkEnd w:id="0"/>
            <w:r>
              <w:rPr>
                <w:highlight w:val="white"/>
                <w:lang w:val="en-US"/>
              </w:rPr>
              <w:t xml:space="preserve">.2026</w:t>
            </w:r>
            <w:r>
              <w:rPr>
                <w:highlight w:val="white"/>
              </w:rPr>
            </w:r>
          </w:p>
        </w:tc>
      </w:tr>
    </w:tbl>
    <w:p>
      <w:r/>
      <w:r/>
    </w:p>
    <w:p>
      <w:r/>
      <w:r/>
    </w:p>
    <w:p>
      <w:r/>
      <w:r/>
    </w:p>
    <w:p>
      <w:pPr>
        <w:ind w:left="2410"/>
        <w:tabs>
          <w:tab w:val="left" w:pos="10773" w:leader="none"/>
        </w:tabs>
      </w:pPr>
      <w:r>
        <w:t xml:space="preserve">Начальник ЭЦ </w:t>
      </w:r>
      <w:r>
        <w:tab/>
        <w:t xml:space="preserve">Д.М. </w:t>
      </w:r>
      <w:r>
        <w:t xml:space="preserve">Садрыев</w:t>
      </w:r>
      <w:r/>
    </w:p>
    <w:p>
      <w:pPr>
        <w:ind w:left="2410"/>
        <w:tabs>
          <w:tab w:val="left" w:pos="10773" w:leader="none"/>
        </w:tabs>
      </w:pPr>
      <w:r/>
      <w:r/>
    </w:p>
    <w:p>
      <w:pPr>
        <w:ind w:left="2410"/>
        <w:tabs>
          <w:tab w:val="left" w:pos="10773" w:leader="none"/>
        </w:tabs>
      </w:pPr>
      <w:r/>
      <w:r/>
    </w:p>
    <w:p>
      <w:pPr>
        <w:ind w:left="2410"/>
        <w:tabs>
          <w:tab w:val="left" w:pos="10773" w:leader="none"/>
        </w:tabs>
      </w:pPr>
      <w:r>
        <w:t xml:space="preserve">Начальник ЭТЛ </w:t>
      </w:r>
      <w:r>
        <w:tab/>
        <w:t xml:space="preserve">Р.Р. Субханкулов</w:t>
      </w:r>
      <w:r/>
    </w:p>
    <w:p>
      <w:r/>
      <w:r/>
    </w:p>
    <w:sectPr>
      <w:footerReference w:type="default" r:id="rId9"/>
      <w:footerReference w:type="even" r:id="rId10"/>
      <w:footnotePr/>
      <w:endnotePr/>
      <w:type w:val="nextPage"/>
      <w:pgSz w:w="16838" w:h="11906" w:orient="landscape"/>
      <w:pgMar w:top="1418" w:right="426" w:bottom="567" w:left="85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Times New Roman">
    <w:panose1 w:val="02020603050405020304"/>
  </w:font>
  <w:font w:name="Calibri">
    <w:panose1 w:val="020F0502020204030204"/>
  </w:font>
  <w:font w:name="Courier New">
    <w:panose1 w:val="02070409020205020404"/>
  </w:font>
  <w:font w:name="Verdana">
    <w:panose1 w:val="020B0604030504040204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3"/>
      <w:ind w:right="360"/>
      <w:jc w:val="right"/>
      <w:tabs>
        <w:tab w:val="clear" w:pos="8306" w:leader="none"/>
        <w:tab w:val="right" w:pos="8789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3"/>
      <w:rPr>
        <w:rStyle w:val="925"/>
      </w:rPr>
      <w:framePr w:wrap="around" w:vAnchor="text" w:hAnchor="margin" w:xAlign="right" w:y="1"/>
    </w:pPr>
    <w:r>
      <w:rPr>
        <w:rStyle w:val="925"/>
      </w:rPr>
      <w:fldChar w:fldCharType="begin"/>
    </w:r>
    <w:r>
      <w:rPr>
        <w:rStyle w:val="925"/>
      </w:rPr>
      <w:instrText xml:space="preserve">PAGE  </w:instrText>
    </w:r>
    <w:r>
      <w:rPr>
        <w:rStyle w:val="925"/>
      </w:rPr>
      <w:fldChar w:fldCharType="separate"/>
    </w:r>
    <w:r>
      <w:rPr>
        <w:rStyle w:val="925"/>
      </w:rPr>
      <w:t xml:space="preserve">17</w:t>
    </w:r>
    <w:r>
      <w:rPr>
        <w:rStyle w:val="925"/>
      </w:rPr>
      <w:fldChar w:fldCharType="end"/>
    </w:r>
    <w:r>
      <w:rPr>
        <w:rStyle w:val="925"/>
      </w:rPr>
    </w:r>
  </w:p>
  <w:p>
    <w:pPr>
      <w:pStyle w:val="923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Roman"/>
      <w:pStyle w:val="934"/>
      <w:isLgl w:val="false"/>
      <w:suff w:val="tab"/>
      <w:lvlText w:val="Раздел %1."/>
      <w:lvlJc w:val="left"/>
      <w:pPr>
        <w:ind w:left="919" w:hanging="390"/>
        <w:tabs>
          <w:tab w:val="num" w:pos="919" w:leader="none"/>
        </w:tabs>
      </w:pPr>
      <w:rPr>
        <w:rFonts w:hint="default"/>
      </w:rPr>
    </w:lvl>
    <w:lvl w:ilvl="1">
      <w:start w:val="1"/>
      <w:numFmt w:val="decimal"/>
      <w:pStyle w:val="935"/>
      <w:isLgl w:val="false"/>
      <w:suff w:val="tab"/>
      <w:lvlText w:val="Ст. %1-%2."/>
      <w:lvlJc w:val="left"/>
      <w:pPr>
        <w:ind w:left="0" w:firstLine="851"/>
        <w:tabs>
          <w:tab w:val="num" w:pos="2495" w:leader="none"/>
        </w:tabs>
      </w:pPr>
      <w:rPr>
        <w:rFonts w:hint="default"/>
      </w:rPr>
    </w:lvl>
    <w:lvl w:ilvl="2">
      <w:start w:val="1"/>
      <w:numFmt w:val="decimal"/>
      <w:pStyle w:val="936"/>
      <w:isLgl w:val="false"/>
      <w:suff w:val="tab"/>
      <w:lvlText w:val="%1-%2.%3."/>
      <w:lvlJc w:val="left"/>
      <w:pPr>
        <w:ind w:left="0" w:firstLine="0"/>
        <w:tabs>
          <w:tab w:val="num" w:pos="1134" w:leader="none"/>
        </w:tabs>
      </w:pPr>
      <w:rPr>
        <w:rFonts w:hint="default"/>
        <w:b/>
        <w:i w:val="0"/>
      </w:rPr>
    </w:lvl>
    <w:lvl w:ilvl="3">
      <w:start w:val="1"/>
      <w:numFmt w:val="lowerLetter"/>
      <w:pStyle w:val="937"/>
      <w:isLgl w:val="false"/>
      <w:suff w:val="tab"/>
      <w:lvlText w:val="%4."/>
      <w:lvlJc w:val="left"/>
      <w:pPr>
        <w:ind w:left="1701" w:hanging="453"/>
        <w:tabs>
          <w:tab w:val="num" w:pos="170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877" w:hanging="1080"/>
        <w:tabs>
          <w:tab w:val="num" w:pos="3877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444" w:hanging="1080"/>
        <w:tabs>
          <w:tab w:val="num" w:pos="4444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371" w:hanging="1440"/>
        <w:tabs>
          <w:tab w:val="num" w:pos="5371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938" w:hanging="1440"/>
        <w:tabs>
          <w:tab w:val="num" w:pos="593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865" w:hanging="1800"/>
        <w:tabs>
          <w:tab w:val="num" w:pos="6865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89" w:hanging="360"/>
        <w:tabs>
          <w:tab w:val="num" w:pos="1789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567"/>
        <w:tabs>
          <w:tab w:val="num" w:pos="567" w:leader="none"/>
        </w:tabs>
      </w:pPr>
      <w:rPr>
        <w:rFonts w:hint="default" w:ascii="Times New Roman" w:hAnsi="Times New Roman" w:eastAsia="Times New Roman" w:cs="Times New Roman"/>
        <w:i w:val="0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678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o"/>
      <w:lvlJc w:val="left"/>
      <w:pPr>
        <w:ind w:left="239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1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3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5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7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9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1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38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50" w:hanging="450"/>
        <w:tabs>
          <w:tab w:val="num" w:pos="45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58" w:hanging="264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378" w:hanging="420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449" w:hanging="42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519" w:hanging="42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588" w:hanging="42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658" w:hanging="42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728" w:hanging="42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797" w:hanging="42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867" w:hanging="420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567"/>
        <w:tabs>
          <w:tab w:val="num" w:pos="567" w:leader="none"/>
        </w:tabs>
      </w:pPr>
      <w:rPr>
        <w:rFonts w:hint="default" w:ascii="Times New Roman" w:hAnsi="Times New Roman" w:eastAsia="Times New Roman" w:cs="Times New Roman"/>
        <w:i w:val="0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1">
      <w:start w:val="1"/>
      <w:numFmt w:val="bullet"/>
      <w:isLgl w:val="false"/>
      <w:suff w:val="tab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2">
      <w:start w:val="1"/>
      <w:numFmt w:val="bullet"/>
      <w:isLgl w:val="false"/>
      <w:suff w:val="tab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3">
      <w:start w:val="1"/>
      <w:numFmt w:val="bullet"/>
      <w:isLgl w:val="false"/>
      <w:suff w:val="tab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4">
      <w:start w:val="1"/>
      <w:numFmt w:val="bullet"/>
      <w:isLgl w:val="false"/>
      <w:suff w:val="tab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5">
      <w:start w:val="1"/>
      <w:numFmt w:val="bullet"/>
      <w:isLgl w:val="false"/>
      <w:suff w:val="tab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6">
      <w:start w:val="1"/>
      <w:numFmt w:val="bullet"/>
      <w:isLgl w:val="false"/>
      <w:suff w:val="tab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7">
      <w:start w:val="1"/>
      <w:numFmt w:val="bullet"/>
      <w:isLgl w:val="false"/>
      <w:suff w:val="tab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8">
      <w:start w:val="1"/>
      <w:numFmt w:val="bullet"/>
      <w:isLgl w:val="false"/>
      <w:suff w:val="tab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1525" w:hanging="567"/>
      </w:pPr>
      <w:rPr>
        <w:rFonts w:hint="default"/>
        <w:lang w:val="ru-RU" w:eastAsia="en-US" w:bidi="ar-SA"/>
      </w:rPr>
    </w:lvl>
    <w:lvl w:ilvl="1">
      <w:start w:val="2"/>
      <w:numFmt w:val="decimal"/>
      <w:isLgl w:val="false"/>
      <w:suff w:val="tab"/>
      <w:lvlText w:val="%1.%2."/>
      <w:lvlJc w:val="left"/>
      <w:pPr>
        <w:ind w:left="1525" w:hanging="567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58" w:hanging="59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628" w:hanging="59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682" w:hanging="59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736" w:hanging="59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790" w:hanging="59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844" w:hanging="59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898" w:hanging="596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2244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o"/>
      <w:lvlJc w:val="left"/>
      <w:pPr>
        <w:ind w:left="296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68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40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12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84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56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28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004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pStyle w:val="964"/>
      <w:isLgl w:val="false"/>
      <w:suff w:val="tab"/>
      <w:lvlText w:val="%1."/>
      <w:lvlJc w:val="left"/>
      <w:pPr>
        <w:ind w:left="993" w:firstLine="709"/>
        <w:tabs>
          <w:tab w:val="num" w:pos="2127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decimal"/>
      <w:pStyle w:val="965"/>
      <w:isLgl w:val="false"/>
      <w:suff w:val="tab"/>
      <w:lvlText w:val="%1.%2."/>
      <w:lvlJc w:val="left"/>
      <w:pPr>
        <w:ind w:left="284" w:firstLine="709"/>
        <w:tabs>
          <w:tab w:val="num" w:pos="1560" w:leader="none"/>
        </w:tabs>
      </w:pPr>
      <w:rPr>
        <w:rFonts w:hint="default"/>
      </w:rPr>
    </w:lvl>
    <w:lvl w:ilvl="2">
      <w:start w:val="1"/>
      <w:numFmt w:val="decimal"/>
      <w:pStyle w:val="966"/>
      <w:isLgl w:val="false"/>
      <w:suff w:val="tab"/>
      <w:lvlText w:val="%1.%2.%3."/>
      <w:lvlJc w:val="left"/>
      <w:pPr>
        <w:ind w:left="993" w:firstLine="709"/>
        <w:tabs>
          <w:tab w:val="num" w:pos="2411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430" w:hanging="648"/>
        <w:tabs>
          <w:tab w:val="num" w:pos="3862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4" w:hanging="792"/>
        <w:tabs>
          <w:tab w:val="num" w:pos="4222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438" w:hanging="936"/>
        <w:tabs>
          <w:tab w:val="num" w:pos="494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942" w:hanging="1080"/>
        <w:tabs>
          <w:tab w:val="num" w:pos="530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46" w:hanging="1224"/>
        <w:tabs>
          <w:tab w:val="num" w:pos="602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022" w:hanging="1440"/>
        <w:tabs>
          <w:tab w:val="num" w:pos="6382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46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50" w:hanging="450"/>
        <w:tabs>
          <w:tab w:val="num" w:pos="450" w:leader="none"/>
        </w:tabs>
      </w:pPr>
      <w:rPr>
        <w:rFonts w:hint="default"/>
        <w:i w:val="0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284"/>
        <w:tabs>
          <w:tab w:val="num" w:pos="284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nothing"/>
      <w:lvlText w:val="%1."/>
      <w:lvlJc w:val="left"/>
      <w:pPr>
        <w:ind w:left="284" w:firstLine="22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8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0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2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4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6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8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0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26" w:hanging="180"/>
      </w:pPr>
    </w:lvl>
  </w:abstractNum>
  <w:abstractNum w:abstractNumId="16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0" w:firstLine="680"/>
        <w:tabs>
          <w:tab w:val="num" w:pos="6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84" w:hanging="284"/>
        <w:tabs>
          <w:tab w:val="num" w:pos="284" w:leader="none"/>
        </w:tabs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6.%1."/>
      <w:lvlJc w:val="left"/>
      <w:pPr>
        <w:ind w:left="0" w:firstLine="680"/>
        <w:tabs>
          <w:tab w:val="num" w:pos="680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6.%1."/>
      <w:lvlJc w:val="left"/>
      <w:pPr>
        <w:ind w:left="0" w:firstLine="680"/>
        <w:tabs>
          <w:tab w:val="num" w:pos="680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2245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o"/>
      <w:lvlJc w:val="left"/>
      <w:pPr>
        <w:ind w:left="296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68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40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12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84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56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28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005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</w:rPr>
    </w:lvl>
    <w:lvl w:ilvl="3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4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5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6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7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8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</w:abstractNum>
  <w:abstractNum w:abstractNumId="22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778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0" w:firstLine="720"/>
        <w:tabs>
          <w:tab w:val="num" w:pos="720" w:leader="none"/>
        </w:tabs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>
      <w:start w:val="1"/>
      <w:numFmt w:val="decimal"/>
      <w:isLgl w:val="false"/>
      <w:suff w:val="tab"/>
      <w:lvlText w:val="3.%2."/>
      <w:lvlJc w:val="left"/>
      <w:pPr>
        <w:ind w:left="0" w:firstLine="680"/>
        <w:tabs>
          <w:tab w:val="num" w:pos="680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2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13"/>
  </w:num>
  <w:num w:numId="2">
    <w:abstractNumId w:val="5"/>
  </w:num>
  <w:num w:numId="3">
    <w:abstractNumId w:val="0"/>
  </w:num>
  <w:num w:numId="4">
    <w:abstractNumId w:val="23"/>
  </w:num>
  <w:num w:numId="5">
    <w:abstractNumId w:val="14"/>
  </w:num>
  <w:num w:numId="6">
    <w:abstractNumId w:val="7"/>
  </w:num>
  <w:num w:numId="7">
    <w:abstractNumId w:val="16"/>
  </w:num>
  <w:num w:numId="8">
    <w:abstractNumId w:val="19"/>
  </w:num>
  <w:num w:numId="9">
    <w:abstractNumId w:val="17"/>
  </w:num>
  <w:num w:numId="10">
    <w:abstractNumId w:val="12"/>
  </w:num>
  <w:num w:numId="11">
    <w:abstractNumId w:val="11"/>
  </w:num>
  <w:num w:numId="12">
    <w:abstractNumId w:val="22"/>
  </w:num>
  <w:num w:numId="13">
    <w:abstractNumId w:val="17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567" w:hanging="567"/>
          <w:tabs>
            <w:tab w:val="num" w:pos="284" w:leader="none"/>
          </w:tabs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 w:val="false"/>
        <w:suff w:val="tab"/>
        <w:lvlText w:val="%3)"/>
        <w:lvlJc w:val="left"/>
        <w:pPr>
          <w:ind w:left="284" w:hanging="284"/>
          <w:tabs>
            <w:tab w:val="num" w:pos="360" w:leader="none"/>
          </w:tabs>
        </w:pPr>
        <w:rPr>
          <w:rFonts w:ascii="Times New Roman" w:hAnsi="Times New Roman" w:eastAsia="Times New Roman" w:cs="Times New Roman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  <w:lvlOverride w:ilvl="5">
      <w:lvl w:ilvl="5">
        <w:start w:val="1"/>
        <w:numFmt w:val="decimal"/>
        <w:isLgl w:val="false"/>
        <w:suff w:val="tab"/>
        <w:lvlText w:val="%1.%2.%3.%4.%5.%6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tab"/>
        <w:lvlText w:val="%1.%2.%3.%4.%5.%6.%7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  <w:lvlOverride w:ilvl="7">
      <w:lvl w:ilvl="7">
        <w:start w:val="1"/>
        <w:numFmt w:val="decimal"/>
        <w:isLgl w:val="false"/>
        <w:suff w:val="tab"/>
        <w:lvlText w:val="%1.%2.%3.%4.%5.%6.%7.%8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  <w:lvlOverride w:ilvl="8">
      <w:lvl w:ilvl="8">
        <w:start w:val="1"/>
        <w:numFmt w:val="decimal"/>
        <w:isLgl w:val="false"/>
        <w:suff w:val="tab"/>
        <w:lvlText w:val="%1.%2.%3.%4.%5.%6.%7.%8.%9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</w:num>
  <w:num w:numId="14">
    <w:abstractNumId w:val="17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  <w:tabs>
            <w:tab w:val="num" w:pos="567" w:leader="none"/>
          </w:tabs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  <w:lvlOverride w:ilvl="5">
      <w:lvl w:ilvl="5">
        <w:start w:val="1"/>
        <w:numFmt w:val="decimal"/>
        <w:isLgl w:val="false"/>
        <w:suff w:val="tab"/>
        <w:lvlText w:val="%1.%2.%3.%4.%5.%6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tab"/>
        <w:lvlText w:val="%1.%2.%3.%4.%5.%6.%7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  <w:lvlOverride w:ilvl="7">
      <w:lvl w:ilvl="7">
        <w:start w:val="1"/>
        <w:numFmt w:val="decimal"/>
        <w:isLgl w:val="false"/>
        <w:suff w:val="tab"/>
        <w:lvlText w:val="%1.%2.%3.%4.%5.%6.%7.%8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  <w:lvlOverride w:ilvl="8">
      <w:lvl w:ilvl="8">
        <w:start w:val="1"/>
        <w:numFmt w:val="decimal"/>
        <w:isLgl w:val="false"/>
        <w:suff w:val="tab"/>
        <w:lvlText w:val="%1.%2.%3.%4.%5.%6.%7.%8.%9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</w:num>
  <w:num w:numId="15">
    <w:abstractNumId w:val="3"/>
  </w:num>
  <w:num w:numId="16">
    <w:abstractNumId w:val="9"/>
  </w:num>
  <w:num w:numId="17">
    <w:abstractNumId w:val="6"/>
  </w:num>
  <w:num w:numId="18">
    <w:abstractNumId w:val="20"/>
  </w:num>
  <w:num w:numId="19">
    <w:abstractNumId w:val="10"/>
  </w:num>
  <w:num w:numId="20">
    <w:abstractNumId w:val="4"/>
  </w:num>
  <w:num w:numId="21">
    <w:abstractNumId w:val="2"/>
  </w:num>
  <w:num w:numId="22">
    <w:abstractNumId w:val="18"/>
  </w:num>
  <w:num w:numId="23">
    <w:abstractNumId w:val="15"/>
  </w:num>
  <w:num w:numId="24">
    <w:abstractNumId w:val="1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2" w:default="1">
    <w:name w:val="Normal"/>
    <w:qFormat/>
  </w:style>
  <w:style w:type="paragraph" w:styleId="733">
    <w:name w:val="Heading 1"/>
    <w:basedOn w:val="732"/>
    <w:next w:val="732"/>
    <w:link w:val="758"/>
    <w:qFormat/>
    <w:pPr>
      <w:jc w:val="center"/>
      <w:keepNext/>
      <w:outlineLvl w:val="0"/>
    </w:pPr>
    <w:rPr>
      <w:b/>
      <w:sz w:val="24"/>
    </w:rPr>
  </w:style>
  <w:style w:type="paragraph" w:styleId="734">
    <w:name w:val="Heading 2"/>
    <w:basedOn w:val="732"/>
    <w:next w:val="732"/>
    <w:link w:val="759"/>
    <w:qFormat/>
    <w:pPr>
      <w:jc w:val="both"/>
      <w:keepNext/>
      <w:outlineLvl w:val="1"/>
    </w:pPr>
    <w:rPr>
      <w:sz w:val="24"/>
    </w:rPr>
  </w:style>
  <w:style w:type="paragraph" w:styleId="735">
    <w:name w:val="Heading 3"/>
    <w:basedOn w:val="732"/>
    <w:next w:val="732"/>
    <w:link w:val="760"/>
    <w:qFormat/>
    <w:pPr>
      <w:jc w:val="center"/>
      <w:keepNext/>
      <w:outlineLvl w:val="2"/>
    </w:pPr>
    <w:rPr>
      <w:sz w:val="26"/>
    </w:rPr>
  </w:style>
  <w:style w:type="paragraph" w:styleId="736">
    <w:name w:val="Heading 4"/>
    <w:basedOn w:val="732"/>
    <w:next w:val="732"/>
    <w:link w:val="761"/>
    <w:qFormat/>
    <w:pPr>
      <w:jc w:val="center"/>
      <w:keepNext/>
      <w:outlineLvl w:val="3"/>
    </w:pPr>
    <w:rPr>
      <w:b/>
      <w:bCs/>
    </w:rPr>
  </w:style>
  <w:style w:type="paragraph" w:styleId="737">
    <w:name w:val="Heading 5"/>
    <w:basedOn w:val="732"/>
    <w:next w:val="732"/>
    <w:link w:val="762"/>
    <w:qFormat/>
    <w:pPr>
      <w:ind w:firstLine="720"/>
      <w:jc w:val="center"/>
      <w:keepNext/>
      <w:outlineLvl w:val="4"/>
    </w:pPr>
    <w:rPr>
      <w:b/>
      <w:bCs/>
      <w:sz w:val="24"/>
    </w:rPr>
  </w:style>
  <w:style w:type="paragraph" w:styleId="738">
    <w:name w:val="Heading 6"/>
    <w:basedOn w:val="732"/>
    <w:next w:val="732"/>
    <w:link w:val="763"/>
    <w:qFormat/>
    <w:pPr>
      <w:ind w:left="6237" w:firstLine="720"/>
      <w:jc w:val="both"/>
      <w:keepNext/>
      <w:spacing w:line="360" w:lineRule="auto"/>
      <w:outlineLvl w:val="5"/>
    </w:pPr>
    <w:rPr>
      <w:sz w:val="28"/>
    </w:rPr>
  </w:style>
  <w:style w:type="paragraph" w:styleId="739">
    <w:name w:val="Heading 7"/>
    <w:basedOn w:val="732"/>
    <w:next w:val="732"/>
    <w:link w:val="7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0">
    <w:name w:val="Heading 8"/>
    <w:basedOn w:val="732"/>
    <w:next w:val="732"/>
    <w:link w:val="7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41">
    <w:name w:val="Heading 9"/>
    <w:basedOn w:val="732"/>
    <w:next w:val="732"/>
    <w:link w:val="76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2" w:default="1">
    <w:name w:val="Default Paragraph Font"/>
    <w:uiPriority w:val="1"/>
    <w:semiHidden/>
    <w:unhideWhenUsed/>
  </w:style>
  <w:style w:type="table" w:styleId="74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4" w:default="1">
    <w:name w:val="No List"/>
    <w:uiPriority w:val="99"/>
    <w:semiHidden/>
    <w:unhideWhenUsed/>
  </w:style>
  <w:style w:type="character" w:styleId="745" w:customStyle="1">
    <w:name w:val="Caption Char"/>
    <w:basedOn w:val="742"/>
    <w:uiPriority w:val="35"/>
    <w:rPr>
      <w:b/>
      <w:bCs/>
      <w:color w:val="5b9bd5" w:themeColor="accent1"/>
      <w:sz w:val="18"/>
      <w:szCs w:val="18"/>
    </w:rPr>
  </w:style>
  <w:style w:type="character" w:styleId="746" w:customStyle="1">
    <w:name w:val="Heading 1 Char"/>
    <w:basedOn w:val="742"/>
    <w:uiPriority w:val="9"/>
    <w:rPr>
      <w:rFonts w:ascii="Arial" w:hAnsi="Arial" w:eastAsia="Arial" w:cs="Arial"/>
      <w:sz w:val="40"/>
      <w:szCs w:val="40"/>
    </w:rPr>
  </w:style>
  <w:style w:type="character" w:styleId="747" w:customStyle="1">
    <w:name w:val="Heading 2 Char"/>
    <w:basedOn w:val="742"/>
    <w:uiPriority w:val="9"/>
    <w:rPr>
      <w:rFonts w:ascii="Arial" w:hAnsi="Arial" w:eastAsia="Arial" w:cs="Arial"/>
      <w:sz w:val="34"/>
    </w:rPr>
  </w:style>
  <w:style w:type="character" w:styleId="748" w:customStyle="1">
    <w:name w:val="Heading 3 Char"/>
    <w:basedOn w:val="742"/>
    <w:uiPriority w:val="9"/>
    <w:rPr>
      <w:rFonts w:ascii="Arial" w:hAnsi="Arial" w:eastAsia="Arial" w:cs="Arial"/>
      <w:sz w:val="30"/>
      <w:szCs w:val="30"/>
    </w:rPr>
  </w:style>
  <w:style w:type="character" w:styleId="749" w:customStyle="1">
    <w:name w:val="Heading 4 Char"/>
    <w:basedOn w:val="742"/>
    <w:uiPriority w:val="9"/>
    <w:rPr>
      <w:rFonts w:ascii="Arial" w:hAnsi="Arial" w:eastAsia="Arial" w:cs="Arial"/>
      <w:b/>
      <w:bCs/>
      <w:sz w:val="26"/>
      <w:szCs w:val="26"/>
    </w:rPr>
  </w:style>
  <w:style w:type="character" w:styleId="750" w:customStyle="1">
    <w:name w:val="Heading 5 Char"/>
    <w:basedOn w:val="742"/>
    <w:uiPriority w:val="9"/>
    <w:rPr>
      <w:rFonts w:ascii="Arial" w:hAnsi="Arial" w:eastAsia="Arial" w:cs="Arial"/>
      <w:b/>
      <w:bCs/>
      <w:sz w:val="24"/>
      <w:szCs w:val="24"/>
    </w:rPr>
  </w:style>
  <w:style w:type="character" w:styleId="751" w:customStyle="1">
    <w:name w:val="Heading 6 Char"/>
    <w:basedOn w:val="742"/>
    <w:uiPriority w:val="9"/>
    <w:rPr>
      <w:rFonts w:ascii="Arial" w:hAnsi="Arial" w:eastAsia="Arial" w:cs="Arial"/>
      <w:b/>
      <w:bCs/>
      <w:sz w:val="22"/>
      <w:szCs w:val="22"/>
    </w:rPr>
  </w:style>
  <w:style w:type="character" w:styleId="752" w:customStyle="1">
    <w:name w:val="Heading 7 Char"/>
    <w:basedOn w:val="74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3" w:customStyle="1">
    <w:name w:val="Heading 8 Char"/>
    <w:basedOn w:val="742"/>
    <w:uiPriority w:val="9"/>
    <w:rPr>
      <w:rFonts w:ascii="Arial" w:hAnsi="Arial" w:eastAsia="Arial" w:cs="Arial"/>
      <w:i/>
      <w:iCs/>
      <w:sz w:val="22"/>
      <w:szCs w:val="22"/>
    </w:rPr>
  </w:style>
  <w:style w:type="character" w:styleId="754" w:customStyle="1">
    <w:name w:val="Heading 9 Char"/>
    <w:basedOn w:val="742"/>
    <w:uiPriority w:val="9"/>
    <w:rPr>
      <w:rFonts w:ascii="Arial" w:hAnsi="Arial" w:eastAsia="Arial" w:cs="Arial"/>
      <w:i/>
      <w:iCs/>
      <w:sz w:val="21"/>
      <w:szCs w:val="21"/>
    </w:rPr>
  </w:style>
  <w:style w:type="character" w:styleId="755" w:customStyle="1">
    <w:name w:val="Subtitle Char"/>
    <w:basedOn w:val="742"/>
    <w:uiPriority w:val="11"/>
    <w:rPr>
      <w:sz w:val="24"/>
      <w:szCs w:val="24"/>
    </w:rPr>
  </w:style>
  <w:style w:type="character" w:styleId="756" w:customStyle="1">
    <w:name w:val="Quote Char"/>
    <w:uiPriority w:val="29"/>
    <w:rPr>
      <w:i/>
    </w:rPr>
  </w:style>
  <w:style w:type="character" w:styleId="757" w:customStyle="1">
    <w:name w:val="Intense Quote Char"/>
    <w:uiPriority w:val="30"/>
    <w:rPr>
      <w:i/>
    </w:rPr>
  </w:style>
  <w:style w:type="character" w:styleId="758" w:customStyle="1">
    <w:name w:val="Заголовок 1 Знак"/>
    <w:basedOn w:val="742"/>
    <w:link w:val="733"/>
    <w:uiPriority w:val="9"/>
    <w:rPr>
      <w:rFonts w:ascii="Arial" w:hAnsi="Arial" w:eastAsia="Arial" w:cs="Arial"/>
      <w:sz w:val="40"/>
      <w:szCs w:val="40"/>
    </w:rPr>
  </w:style>
  <w:style w:type="character" w:styleId="759" w:customStyle="1">
    <w:name w:val="Заголовок 2 Знак"/>
    <w:basedOn w:val="742"/>
    <w:link w:val="734"/>
    <w:uiPriority w:val="9"/>
    <w:rPr>
      <w:rFonts w:ascii="Arial" w:hAnsi="Arial" w:eastAsia="Arial" w:cs="Arial"/>
      <w:sz w:val="34"/>
    </w:rPr>
  </w:style>
  <w:style w:type="character" w:styleId="760" w:customStyle="1">
    <w:name w:val="Заголовок 3 Знак"/>
    <w:basedOn w:val="742"/>
    <w:link w:val="735"/>
    <w:uiPriority w:val="9"/>
    <w:rPr>
      <w:rFonts w:ascii="Arial" w:hAnsi="Arial" w:eastAsia="Arial" w:cs="Arial"/>
      <w:sz w:val="30"/>
      <w:szCs w:val="30"/>
    </w:rPr>
  </w:style>
  <w:style w:type="character" w:styleId="761" w:customStyle="1">
    <w:name w:val="Заголовок 4 Знак"/>
    <w:basedOn w:val="742"/>
    <w:link w:val="736"/>
    <w:uiPriority w:val="9"/>
    <w:rPr>
      <w:rFonts w:ascii="Arial" w:hAnsi="Arial" w:eastAsia="Arial" w:cs="Arial"/>
      <w:b/>
      <w:bCs/>
      <w:sz w:val="26"/>
      <w:szCs w:val="26"/>
    </w:rPr>
  </w:style>
  <w:style w:type="character" w:styleId="762" w:customStyle="1">
    <w:name w:val="Заголовок 5 Знак"/>
    <w:basedOn w:val="742"/>
    <w:link w:val="737"/>
    <w:uiPriority w:val="9"/>
    <w:rPr>
      <w:rFonts w:ascii="Arial" w:hAnsi="Arial" w:eastAsia="Arial" w:cs="Arial"/>
      <w:b/>
      <w:bCs/>
      <w:sz w:val="24"/>
      <w:szCs w:val="24"/>
    </w:rPr>
  </w:style>
  <w:style w:type="character" w:styleId="763" w:customStyle="1">
    <w:name w:val="Заголовок 6 Знак"/>
    <w:basedOn w:val="742"/>
    <w:link w:val="738"/>
    <w:uiPriority w:val="9"/>
    <w:rPr>
      <w:rFonts w:ascii="Arial" w:hAnsi="Arial" w:eastAsia="Arial" w:cs="Arial"/>
      <w:b/>
      <w:bCs/>
      <w:sz w:val="22"/>
      <w:szCs w:val="22"/>
    </w:rPr>
  </w:style>
  <w:style w:type="character" w:styleId="764" w:customStyle="1">
    <w:name w:val="Заголовок 7 Знак"/>
    <w:basedOn w:val="742"/>
    <w:link w:val="73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5" w:customStyle="1">
    <w:name w:val="Заголовок 8 Знак"/>
    <w:basedOn w:val="742"/>
    <w:link w:val="740"/>
    <w:uiPriority w:val="9"/>
    <w:rPr>
      <w:rFonts w:ascii="Arial" w:hAnsi="Arial" w:eastAsia="Arial" w:cs="Arial"/>
      <w:i/>
      <w:iCs/>
      <w:sz w:val="22"/>
      <w:szCs w:val="22"/>
    </w:rPr>
  </w:style>
  <w:style w:type="character" w:styleId="766" w:customStyle="1">
    <w:name w:val="Заголовок 9 Знак"/>
    <w:basedOn w:val="742"/>
    <w:link w:val="741"/>
    <w:uiPriority w:val="9"/>
    <w:rPr>
      <w:rFonts w:ascii="Arial" w:hAnsi="Arial" w:eastAsia="Arial" w:cs="Arial"/>
      <w:i/>
      <w:iCs/>
      <w:sz w:val="21"/>
      <w:szCs w:val="21"/>
    </w:rPr>
  </w:style>
  <w:style w:type="character" w:styleId="767" w:customStyle="1">
    <w:name w:val="Title Char"/>
    <w:basedOn w:val="742"/>
    <w:uiPriority w:val="10"/>
    <w:rPr>
      <w:sz w:val="48"/>
      <w:szCs w:val="48"/>
    </w:rPr>
  </w:style>
  <w:style w:type="paragraph" w:styleId="768">
    <w:name w:val="Subtitle"/>
    <w:basedOn w:val="732"/>
    <w:next w:val="732"/>
    <w:link w:val="769"/>
    <w:uiPriority w:val="11"/>
    <w:qFormat/>
    <w:pPr>
      <w:spacing w:before="200" w:after="200"/>
    </w:pPr>
    <w:rPr>
      <w:sz w:val="24"/>
      <w:szCs w:val="24"/>
    </w:rPr>
  </w:style>
  <w:style w:type="character" w:styleId="769" w:customStyle="1">
    <w:name w:val="Подзаголовок Знак"/>
    <w:basedOn w:val="742"/>
    <w:link w:val="768"/>
    <w:uiPriority w:val="11"/>
    <w:rPr>
      <w:sz w:val="24"/>
      <w:szCs w:val="24"/>
    </w:rPr>
  </w:style>
  <w:style w:type="paragraph" w:styleId="770">
    <w:name w:val="Quote"/>
    <w:basedOn w:val="732"/>
    <w:next w:val="732"/>
    <w:link w:val="771"/>
    <w:uiPriority w:val="29"/>
    <w:qFormat/>
    <w:pPr>
      <w:ind w:left="720" w:right="720"/>
    </w:pPr>
    <w:rPr>
      <w:i/>
    </w:rPr>
  </w:style>
  <w:style w:type="character" w:styleId="771" w:customStyle="1">
    <w:name w:val="Цитата 2 Знак"/>
    <w:link w:val="770"/>
    <w:uiPriority w:val="29"/>
    <w:rPr>
      <w:i/>
    </w:rPr>
  </w:style>
  <w:style w:type="paragraph" w:styleId="772">
    <w:name w:val="Intense Quote"/>
    <w:basedOn w:val="732"/>
    <w:next w:val="732"/>
    <w:link w:val="77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3" w:customStyle="1">
    <w:name w:val="Выделенная цитата Знак"/>
    <w:link w:val="772"/>
    <w:uiPriority w:val="30"/>
    <w:rPr>
      <w:i/>
    </w:rPr>
  </w:style>
  <w:style w:type="character" w:styleId="774" w:customStyle="1">
    <w:name w:val="Header Char"/>
    <w:basedOn w:val="742"/>
    <w:uiPriority w:val="99"/>
  </w:style>
  <w:style w:type="character" w:styleId="775" w:customStyle="1">
    <w:name w:val="Footer Char"/>
    <w:basedOn w:val="742"/>
    <w:uiPriority w:val="99"/>
  </w:style>
  <w:style w:type="paragraph" w:styleId="776">
    <w:name w:val="Caption"/>
    <w:basedOn w:val="732"/>
    <w:next w:val="732"/>
    <w:link w:val="777"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77" w:customStyle="1">
    <w:name w:val="Название объекта Знак"/>
    <w:link w:val="776"/>
    <w:uiPriority w:val="99"/>
  </w:style>
  <w:style w:type="table" w:styleId="778" w:customStyle="1">
    <w:name w:val="Table Grid Light"/>
    <w:basedOn w:val="74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9">
    <w:name w:val="Plain Table 1"/>
    <w:basedOn w:val="74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0">
    <w:name w:val="Plain Table 2"/>
    <w:basedOn w:val="74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1">
    <w:name w:val="Plain Table 3"/>
    <w:basedOn w:val="74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2">
    <w:name w:val="Plain Table 4"/>
    <w:basedOn w:val="74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Plain Table 5"/>
    <w:basedOn w:val="74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4">
    <w:name w:val="Grid Table 1 Light"/>
    <w:basedOn w:val="74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Grid Table 1 Light - Accent 1"/>
    <w:basedOn w:val="743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Grid Table 1 Light - Accent 2"/>
    <w:basedOn w:val="743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Grid Table 1 Light - Accent 3"/>
    <w:basedOn w:val="743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Grid Table 1 Light - Accent 4"/>
    <w:basedOn w:val="743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1 Light - Accent 5"/>
    <w:basedOn w:val="743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Grid Table 1 Light - Accent 6"/>
    <w:basedOn w:val="743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2"/>
    <w:basedOn w:val="74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2 - Accent 1"/>
    <w:basedOn w:val="743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2 - Accent 2"/>
    <w:basedOn w:val="743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2 - Accent 3"/>
    <w:basedOn w:val="743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2 - Accent 4"/>
    <w:basedOn w:val="743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2 - Accent 5"/>
    <w:basedOn w:val="743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2 - Accent 6"/>
    <w:basedOn w:val="743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"/>
    <w:basedOn w:val="74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3 - Accent 1"/>
    <w:basedOn w:val="743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3 - Accent 2"/>
    <w:basedOn w:val="743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3 - Accent 3"/>
    <w:basedOn w:val="743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3 - Accent 4"/>
    <w:basedOn w:val="743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3 - Accent 5"/>
    <w:basedOn w:val="743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3 - Accent 6"/>
    <w:basedOn w:val="743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4"/>
    <w:basedOn w:val="74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6" w:customStyle="1">
    <w:name w:val="Grid Table 4 - Accent 1"/>
    <w:basedOn w:val="743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07" w:customStyle="1">
    <w:name w:val="Grid Table 4 - Accent 2"/>
    <w:basedOn w:val="743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08" w:customStyle="1">
    <w:name w:val="Grid Table 4 - Accent 3"/>
    <w:basedOn w:val="743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09" w:customStyle="1">
    <w:name w:val="Grid Table 4 - Accent 4"/>
    <w:basedOn w:val="743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10" w:customStyle="1">
    <w:name w:val="Grid Table 4 - Accent 5"/>
    <w:basedOn w:val="743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11" w:customStyle="1">
    <w:name w:val="Grid Table 4 - Accent 6"/>
    <w:basedOn w:val="743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12">
    <w:name w:val="Grid Table 5 Dark"/>
    <w:basedOn w:val="74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3" w:customStyle="1">
    <w:name w:val="Grid Table 5 Dark- Accent 1"/>
    <w:basedOn w:val="74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14" w:customStyle="1">
    <w:name w:val="Grid Table 5 Dark - Accent 2"/>
    <w:basedOn w:val="74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15" w:customStyle="1">
    <w:name w:val="Grid Table 5 Dark - Accent 3"/>
    <w:basedOn w:val="74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16" w:customStyle="1">
    <w:name w:val="Grid Table 5 Dark- Accent 4"/>
    <w:basedOn w:val="74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5 Dark - Accent 5"/>
    <w:basedOn w:val="74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18" w:customStyle="1">
    <w:name w:val="Grid Table 5 Dark - Accent 6"/>
    <w:basedOn w:val="74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19">
    <w:name w:val="Grid Table 6 Colorful"/>
    <w:basedOn w:val="74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0" w:customStyle="1">
    <w:name w:val="Grid Table 6 Colorful - Accent 1"/>
    <w:basedOn w:val="743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21" w:customStyle="1">
    <w:name w:val="Grid Table 6 Colorful - Accent 2"/>
    <w:basedOn w:val="743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22" w:customStyle="1">
    <w:name w:val="Grid Table 6 Colorful - Accent 3"/>
    <w:basedOn w:val="743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23" w:customStyle="1">
    <w:name w:val="Grid Table 6 Colorful - Accent 4"/>
    <w:basedOn w:val="743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24" w:customStyle="1">
    <w:name w:val="Grid Table 6 Colorful - Accent 5"/>
    <w:basedOn w:val="743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25" w:customStyle="1">
    <w:name w:val="Grid Table 6 Colorful - Accent 6"/>
    <w:basedOn w:val="743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26">
    <w:name w:val="Grid Table 7 Colorful"/>
    <w:basedOn w:val="74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7" w:customStyle="1">
    <w:name w:val="Grid Table 7 Colorful - Accent 1"/>
    <w:basedOn w:val="743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Grid Table 7 Colorful - Accent 2"/>
    <w:basedOn w:val="743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Grid Table 7 Colorful - Accent 3"/>
    <w:basedOn w:val="743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Grid Table 7 Colorful - Accent 4"/>
    <w:basedOn w:val="743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Grid Table 7 Colorful - Accent 5"/>
    <w:basedOn w:val="743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2" w:customStyle="1">
    <w:name w:val="Grid Table 7 Colorful - Accent 6"/>
    <w:basedOn w:val="743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3">
    <w:name w:val="List Table 1 Light"/>
    <w:basedOn w:val="743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1 Light - Accent 1"/>
    <w:basedOn w:val="743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1 Light - Accent 2"/>
    <w:basedOn w:val="743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1 Light - Accent 3"/>
    <w:basedOn w:val="743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1 Light - Accent 4"/>
    <w:basedOn w:val="743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1 Light - Accent 5"/>
    <w:basedOn w:val="743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1 Light - Accent 6"/>
    <w:basedOn w:val="743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2"/>
    <w:basedOn w:val="74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1" w:customStyle="1">
    <w:name w:val="List Table 2 - Accent 1"/>
    <w:basedOn w:val="743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42" w:customStyle="1">
    <w:name w:val="List Table 2 - Accent 2"/>
    <w:basedOn w:val="743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43" w:customStyle="1">
    <w:name w:val="List Table 2 - Accent 3"/>
    <w:basedOn w:val="743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44" w:customStyle="1">
    <w:name w:val="List Table 2 - Accent 4"/>
    <w:basedOn w:val="743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45" w:customStyle="1">
    <w:name w:val="List Table 2 - Accent 5"/>
    <w:basedOn w:val="743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46" w:customStyle="1">
    <w:name w:val="List Table 2 - Accent 6"/>
    <w:basedOn w:val="743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47">
    <w:name w:val="List Table 3"/>
    <w:basedOn w:val="74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3 - Accent 1"/>
    <w:basedOn w:val="743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3 - Accent 2"/>
    <w:basedOn w:val="743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3 - Accent 3"/>
    <w:basedOn w:val="743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3 - Accent 4"/>
    <w:basedOn w:val="743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3 - Accent 5"/>
    <w:basedOn w:val="743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3 - Accent 6"/>
    <w:basedOn w:val="743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"/>
    <w:basedOn w:val="74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4 - Accent 1"/>
    <w:basedOn w:val="743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4 - Accent 2"/>
    <w:basedOn w:val="743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4 - Accent 3"/>
    <w:basedOn w:val="743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4 - Accent 4"/>
    <w:basedOn w:val="743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4 - Accent 5"/>
    <w:basedOn w:val="743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4 - Accent 6"/>
    <w:basedOn w:val="743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5 Dark"/>
    <w:basedOn w:val="74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2" w:customStyle="1">
    <w:name w:val="List Table 5 Dark - Accent 1"/>
    <w:basedOn w:val="743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3" w:customStyle="1">
    <w:name w:val="List Table 5 Dark - Accent 2"/>
    <w:basedOn w:val="743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 w:customStyle="1">
    <w:name w:val="List Table 5 Dark - Accent 3"/>
    <w:basedOn w:val="743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5" w:customStyle="1">
    <w:name w:val="List Table 5 Dark - Accent 4"/>
    <w:basedOn w:val="743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 w:customStyle="1">
    <w:name w:val="List Table 5 Dark - Accent 5"/>
    <w:basedOn w:val="743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7" w:customStyle="1">
    <w:name w:val="List Table 5 Dark - Accent 6"/>
    <w:basedOn w:val="743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>
    <w:name w:val="List Table 6 Colorful"/>
    <w:basedOn w:val="74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9" w:customStyle="1">
    <w:name w:val="List Table 6 Colorful - Accent 1"/>
    <w:basedOn w:val="743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70" w:customStyle="1">
    <w:name w:val="List Table 6 Colorful - Accent 2"/>
    <w:basedOn w:val="743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71" w:customStyle="1">
    <w:name w:val="List Table 6 Colorful - Accent 3"/>
    <w:basedOn w:val="743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72" w:customStyle="1">
    <w:name w:val="List Table 6 Colorful - Accent 4"/>
    <w:basedOn w:val="743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73" w:customStyle="1">
    <w:name w:val="List Table 6 Colorful - Accent 5"/>
    <w:basedOn w:val="743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74" w:customStyle="1">
    <w:name w:val="List Table 6 Colorful - Accent 6"/>
    <w:basedOn w:val="743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75">
    <w:name w:val="List Table 7 Colorful"/>
    <w:basedOn w:val="74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6" w:customStyle="1">
    <w:name w:val="List Table 7 Colorful - Accent 1"/>
    <w:basedOn w:val="743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7" w:customStyle="1">
    <w:name w:val="List Table 7 Colorful - Accent 2"/>
    <w:basedOn w:val="743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8" w:customStyle="1">
    <w:name w:val="List Table 7 Colorful - Accent 3"/>
    <w:basedOn w:val="743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9" w:customStyle="1">
    <w:name w:val="List Table 7 Colorful - Accent 4"/>
    <w:basedOn w:val="743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0" w:customStyle="1">
    <w:name w:val="List Table 7 Colorful - Accent 5"/>
    <w:basedOn w:val="743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1" w:customStyle="1">
    <w:name w:val="List Table 7 Colorful - Accent 6"/>
    <w:basedOn w:val="743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2" w:customStyle="1">
    <w:name w:val="Lined - Accent"/>
    <w:basedOn w:val="74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3" w:customStyle="1">
    <w:name w:val="Lined - Accent 1"/>
    <w:basedOn w:val="74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84" w:customStyle="1">
    <w:name w:val="Lined - Accent 2"/>
    <w:basedOn w:val="74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5" w:customStyle="1">
    <w:name w:val="Lined - Accent 3"/>
    <w:basedOn w:val="74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6" w:customStyle="1">
    <w:name w:val="Lined - Accent 4"/>
    <w:basedOn w:val="74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7" w:customStyle="1">
    <w:name w:val="Lined - Accent 5"/>
    <w:basedOn w:val="74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88" w:customStyle="1">
    <w:name w:val="Lined - Accent 6"/>
    <w:basedOn w:val="74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9" w:customStyle="1">
    <w:name w:val="Bordered &amp; Lined - Accent"/>
    <w:basedOn w:val="743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0" w:customStyle="1">
    <w:name w:val="Bordered &amp; Lined - Accent 1"/>
    <w:basedOn w:val="743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91" w:customStyle="1">
    <w:name w:val="Bordered &amp; Lined - Accent 2"/>
    <w:basedOn w:val="743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92" w:customStyle="1">
    <w:name w:val="Bordered &amp; Lined - Accent 3"/>
    <w:basedOn w:val="743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93" w:customStyle="1">
    <w:name w:val="Bordered &amp; Lined - Accent 4"/>
    <w:basedOn w:val="743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94" w:customStyle="1">
    <w:name w:val="Bordered &amp; Lined - Accent 5"/>
    <w:basedOn w:val="743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95" w:customStyle="1">
    <w:name w:val="Bordered &amp; Lined - Accent 6"/>
    <w:basedOn w:val="743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96" w:customStyle="1">
    <w:name w:val="Bordered"/>
    <w:basedOn w:val="743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7" w:customStyle="1">
    <w:name w:val="Bordered - Accent 1"/>
    <w:basedOn w:val="743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98" w:customStyle="1">
    <w:name w:val="Bordered - Accent 2"/>
    <w:basedOn w:val="743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99" w:customStyle="1">
    <w:name w:val="Bordered - Accent 3"/>
    <w:basedOn w:val="743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00" w:customStyle="1">
    <w:name w:val="Bordered - Accent 4"/>
    <w:basedOn w:val="743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01" w:customStyle="1">
    <w:name w:val="Bordered - Accent 5"/>
    <w:basedOn w:val="743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02" w:customStyle="1">
    <w:name w:val="Bordered - Accent 6"/>
    <w:basedOn w:val="743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03" w:customStyle="1">
    <w:name w:val="Footnote Text Char"/>
    <w:uiPriority w:val="99"/>
    <w:rPr>
      <w:sz w:val="18"/>
    </w:rPr>
  </w:style>
  <w:style w:type="character" w:styleId="904" w:customStyle="1">
    <w:name w:val="Endnote Text Char"/>
    <w:uiPriority w:val="99"/>
    <w:rPr>
      <w:sz w:val="20"/>
    </w:rPr>
  </w:style>
  <w:style w:type="paragraph" w:styleId="905">
    <w:name w:val="toc 1"/>
    <w:basedOn w:val="732"/>
    <w:next w:val="732"/>
    <w:uiPriority w:val="39"/>
    <w:unhideWhenUsed/>
    <w:pPr>
      <w:spacing w:after="57"/>
    </w:pPr>
  </w:style>
  <w:style w:type="paragraph" w:styleId="906">
    <w:name w:val="toc 2"/>
    <w:basedOn w:val="732"/>
    <w:next w:val="732"/>
    <w:uiPriority w:val="39"/>
    <w:unhideWhenUsed/>
    <w:pPr>
      <w:ind w:left="283"/>
      <w:spacing w:after="57"/>
    </w:pPr>
  </w:style>
  <w:style w:type="paragraph" w:styleId="907">
    <w:name w:val="toc 3"/>
    <w:basedOn w:val="732"/>
    <w:next w:val="732"/>
    <w:uiPriority w:val="39"/>
    <w:unhideWhenUsed/>
    <w:pPr>
      <w:ind w:left="567"/>
      <w:spacing w:after="57"/>
    </w:pPr>
  </w:style>
  <w:style w:type="paragraph" w:styleId="908">
    <w:name w:val="toc 4"/>
    <w:basedOn w:val="732"/>
    <w:next w:val="732"/>
    <w:uiPriority w:val="39"/>
    <w:unhideWhenUsed/>
    <w:pPr>
      <w:ind w:left="850"/>
      <w:spacing w:after="57"/>
    </w:pPr>
  </w:style>
  <w:style w:type="paragraph" w:styleId="909">
    <w:name w:val="toc 5"/>
    <w:basedOn w:val="732"/>
    <w:next w:val="732"/>
    <w:uiPriority w:val="39"/>
    <w:unhideWhenUsed/>
    <w:pPr>
      <w:ind w:left="1134"/>
      <w:spacing w:after="57"/>
    </w:pPr>
  </w:style>
  <w:style w:type="paragraph" w:styleId="910">
    <w:name w:val="toc 6"/>
    <w:basedOn w:val="732"/>
    <w:next w:val="732"/>
    <w:uiPriority w:val="39"/>
    <w:unhideWhenUsed/>
    <w:pPr>
      <w:ind w:left="1417"/>
      <w:spacing w:after="57"/>
    </w:pPr>
  </w:style>
  <w:style w:type="paragraph" w:styleId="911">
    <w:name w:val="toc 7"/>
    <w:basedOn w:val="732"/>
    <w:next w:val="732"/>
    <w:uiPriority w:val="39"/>
    <w:unhideWhenUsed/>
    <w:pPr>
      <w:ind w:left="1701"/>
      <w:spacing w:after="57"/>
    </w:pPr>
  </w:style>
  <w:style w:type="paragraph" w:styleId="912">
    <w:name w:val="toc 8"/>
    <w:basedOn w:val="732"/>
    <w:next w:val="732"/>
    <w:uiPriority w:val="39"/>
    <w:unhideWhenUsed/>
    <w:pPr>
      <w:ind w:left="1984"/>
      <w:spacing w:after="57"/>
    </w:pPr>
  </w:style>
  <w:style w:type="paragraph" w:styleId="913">
    <w:name w:val="toc 9"/>
    <w:basedOn w:val="732"/>
    <w:next w:val="732"/>
    <w:uiPriority w:val="39"/>
    <w:unhideWhenUsed/>
    <w:pPr>
      <w:ind w:left="2268"/>
      <w:spacing w:after="57"/>
    </w:pPr>
  </w:style>
  <w:style w:type="paragraph" w:styleId="914">
    <w:name w:val="TOC Heading"/>
    <w:uiPriority w:val="39"/>
    <w:unhideWhenUsed/>
  </w:style>
  <w:style w:type="paragraph" w:styleId="915">
    <w:name w:val="table of figures"/>
    <w:basedOn w:val="732"/>
    <w:next w:val="732"/>
    <w:uiPriority w:val="99"/>
    <w:unhideWhenUsed/>
  </w:style>
  <w:style w:type="paragraph" w:styleId="916">
    <w:name w:val="Title"/>
    <w:basedOn w:val="732"/>
    <w:link w:val="917"/>
    <w:qFormat/>
    <w:pPr>
      <w:jc w:val="center"/>
    </w:pPr>
    <w:rPr>
      <w:b/>
      <w:sz w:val="28"/>
    </w:rPr>
  </w:style>
  <w:style w:type="character" w:styleId="917" w:customStyle="1">
    <w:name w:val="Заголовок Знак"/>
    <w:link w:val="916"/>
    <w:rPr>
      <w:b/>
      <w:sz w:val="28"/>
      <w:lang w:val="ru-RU" w:eastAsia="ru-RU" w:bidi="ar-SA"/>
    </w:rPr>
  </w:style>
  <w:style w:type="paragraph" w:styleId="918">
    <w:name w:val="Body Text"/>
    <w:basedOn w:val="732"/>
    <w:link w:val="919"/>
    <w:rPr>
      <w:sz w:val="24"/>
    </w:rPr>
  </w:style>
  <w:style w:type="character" w:styleId="919" w:customStyle="1">
    <w:name w:val="Основной текст Знак"/>
    <w:link w:val="918"/>
    <w:rPr>
      <w:sz w:val="24"/>
      <w:lang w:val="ru-RU" w:eastAsia="ru-RU" w:bidi="ar-SA"/>
    </w:rPr>
  </w:style>
  <w:style w:type="paragraph" w:styleId="920">
    <w:name w:val="Body Text Indent"/>
    <w:basedOn w:val="732"/>
    <w:pPr>
      <w:ind w:left="1418"/>
      <w:jc w:val="both"/>
    </w:pPr>
    <w:rPr>
      <w:b/>
      <w:sz w:val="18"/>
    </w:rPr>
  </w:style>
  <w:style w:type="paragraph" w:styleId="921" w:customStyle="1">
    <w:name w:val="Iau?iue"/>
    <w:rPr>
      <w:color w:val="000000"/>
      <w:sz w:val="24"/>
    </w:rPr>
  </w:style>
  <w:style w:type="paragraph" w:styleId="922">
    <w:name w:val="Body Text 2"/>
    <w:basedOn w:val="732"/>
    <w:pPr>
      <w:jc w:val="both"/>
    </w:pPr>
    <w:rPr>
      <w:sz w:val="24"/>
    </w:rPr>
  </w:style>
  <w:style w:type="paragraph" w:styleId="923">
    <w:name w:val="Footer"/>
    <w:basedOn w:val="732"/>
    <w:link w:val="924"/>
    <w:uiPriority w:val="99"/>
    <w:pPr>
      <w:tabs>
        <w:tab w:val="center" w:pos="4153" w:leader="none"/>
        <w:tab w:val="right" w:pos="8306" w:leader="none"/>
      </w:tabs>
    </w:pPr>
  </w:style>
  <w:style w:type="character" w:styleId="924" w:customStyle="1">
    <w:name w:val="Нижний колонтитул Знак"/>
    <w:link w:val="923"/>
    <w:uiPriority w:val="99"/>
  </w:style>
  <w:style w:type="character" w:styleId="925">
    <w:name w:val="page number"/>
    <w:basedOn w:val="742"/>
    <w:uiPriority w:val="99"/>
  </w:style>
  <w:style w:type="paragraph" w:styleId="926">
    <w:name w:val="Body Text Indent 2"/>
    <w:basedOn w:val="732"/>
    <w:pPr>
      <w:ind w:firstLine="720"/>
      <w:jc w:val="both"/>
    </w:pPr>
    <w:rPr>
      <w:sz w:val="26"/>
    </w:rPr>
  </w:style>
  <w:style w:type="paragraph" w:styleId="927">
    <w:name w:val="Body Text Indent 3"/>
    <w:basedOn w:val="732"/>
    <w:pPr>
      <w:ind w:firstLine="720"/>
    </w:pPr>
    <w:rPr>
      <w:sz w:val="26"/>
    </w:rPr>
  </w:style>
  <w:style w:type="paragraph" w:styleId="928">
    <w:name w:val="Header"/>
    <w:basedOn w:val="732"/>
    <w:link w:val="929"/>
    <w:uiPriority w:val="99"/>
    <w:pPr>
      <w:tabs>
        <w:tab w:val="center" w:pos="4153" w:leader="none"/>
        <w:tab w:val="right" w:pos="8306" w:leader="none"/>
      </w:tabs>
    </w:pPr>
  </w:style>
  <w:style w:type="character" w:styleId="929" w:customStyle="1">
    <w:name w:val="Верхний колонтитул Знак"/>
    <w:link w:val="928"/>
    <w:uiPriority w:val="99"/>
  </w:style>
  <w:style w:type="character" w:styleId="930">
    <w:name w:val="Hyperlink"/>
    <w:uiPriority w:val="99"/>
    <w:rPr>
      <w:color w:val="0000ff"/>
      <w:u w:val="single"/>
    </w:rPr>
  </w:style>
  <w:style w:type="paragraph" w:styleId="931">
    <w:name w:val="footnote text"/>
    <w:basedOn w:val="732"/>
    <w:link w:val="932"/>
    <w:uiPriority w:val="99"/>
    <w:semiHidden/>
  </w:style>
  <w:style w:type="character" w:styleId="932" w:customStyle="1">
    <w:name w:val="Текст сноски Знак1"/>
    <w:link w:val="931"/>
    <w:semiHidden/>
  </w:style>
  <w:style w:type="paragraph" w:styleId="933">
    <w:name w:val="Balloon Text"/>
    <w:basedOn w:val="732"/>
    <w:semiHidden/>
    <w:rPr>
      <w:rFonts w:ascii="Tahoma" w:hAnsi="Tahoma" w:cs="Tahoma"/>
      <w:sz w:val="16"/>
      <w:szCs w:val="16"/>
    </w:rPr>
  </w:style>
  <w:style w:type="paragraph" w:styleId="934" w:customStyle="1">
    <w:name w:val="te_z0"/>
    <w:basedOn w:val="732"/>
    <w:next w:val="732"/>
    <w:pPr>
      <w:numPr>
        <w:ilvl w:val="0"/>
        <w:numId w:val="3"/>
      </w:numPr>
      <w:jc w:val="center"/>
      <w:keepNext/>
      <w:spacing w:after="120"/>
    </w:pPr>
    <w:rPr>
      <w:rFonts w:ascii="Arial" w:hAnsi="Arial" w:cs="Arial"/>
      <w:b/>
      <w:caps/>
      <w:sz w:val="24"/>
      <w:szCs w:val="24"/>
    </w:rPr>
  </w:style>
  <w:style w:type="paragraph" w:styleId="935" w:customStyle="1">
    <w:name w:val="te_z01"/>
    <w:basedOn w:val="732"/>
    <w:next w:val="732"/>
    <w:pPr>
      <w:numPr>
        <w:ilvl w:val="1"/>
        <w:numId w:val="3"/>
      </w:numPr>
      <w:jc w:val="both"/>
      <w:keepNext/>
      <w:spacing w:after="60"/>
    </w:pPr>
    <w:rPr>
      <w:rFonts w:cs="Arial"/>
      <w:b/>
      <w:sz w:val="24"/>
      <w:szCs w:val="24"/>
    </w:rPr>
  </w:style>
  <w:style w:type="paragraph" w:styleId="936" w:customStyle="1">
    <w:name w:val="te_z012"/>
    <w:basedOn w:val="732"/>
    <w:pPr>
      <w:numPr>
        <w:ilvl w:val="2"/>
        <w:numId w:val="3"/>
      </w:numPr>
      <w:jc w:val="both"/>
      <w:spacing w:after="60"/>
    </w:pPr>
    <w:rPr>
      <w:rFonts w:cs="Arial"/>
      <w:sz w:val="24"/>
      <w:szCs w:val="24"/>
    </w:rPr>
  </w:style>
  <w:style w:type="paragraph" w:styleId="937" w:customStyle="1">
    <w:name w:val="te_z012a"/>
    <w:basedOn w:val="732"/>
    <w:next w:val="936"/>
    <w:pPr>
      <w:numPr>
        <w:ilvl w:val="3"/>
        <w:numId w:val="3"/>
      </w:numPr>
      <w:jc w:val="both"/>
    </w:pPr>
    <w:rPr>
      <w:rFonts w:cs="Arial"/>
      <w:sz w:val="24"/>
      <w:szCs w:val="24"/>
    </w:rPr>
  </w:style>
  <w:style w:type="paragraph" w:styleId="938" w:customStyle="1">
    <w:name w:val="Знак Знак Знак2 Знак"/>
    <w:basedOn w:val="73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939" w:customStyle="1">
    <w:name w:val="Знак Знак Знак2 Знак"/>
    <w:basedOn w:val="73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940" w:customStyle="1">
    <w:name w:val="Char Char Знак Знак"/>
    <w:basedOn w:val="732"/>
    <w:pPr>
      <w:ind w:left="432" w:hanging="432"/>
      <w:jc w:val="both"/>
      <w:spacing w:before="120" w:after="160"/>
      <w:tabs>
        <w:tab w:val="num" w:pos="432" w:leader="none"/>
      </w:tabs>
    </w:pPr>
    <w:rPr>
      <w:b/>
      <w:bCs/>
      <w:caps/>
      <w:sz w:val="32"/>
      <w:szCs w:val="32"/>
      <w:lang w:val="en-US" w:eastAsia="en-US"/>
    </w:rPr>
  </w:style>
  <w:style w:type="character" w:styleId="941">
    <w:name w:val="annotation reference"/>
    <w:semiHidden/>
    <w:rPr>
      <w:sz w:val="16"/>
      <w:szCs w:val="16"/>
    </w:rPr>
  </w:style>
  <w:style w:type="paragraph" w:styleId="942">
    <w:name w:val="annotation text"/>
    <w:basedOn w:val="732"/>
    <w:semiHidden/>
  </w:style>
  <w:style w:type="paragraph" w:styleId="943">
    <w:name w:val="annotation subject"/>
    <w:basedOn w:val="942"/>
    <w:next w:val="942"/>
    <w:semiHidden/>
    <w:rPr>
      <w:b/>
      <w:bCs/>
    </w:rPr>
  </w:style>
  <w:style w:type="table" w:styleId="944">
    <w:name w:val="Table Grid"/>
    <w:basedOn w:val="74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5" w:customStyle="1">
    <w:name w:val="Знак Знак Знак Знак Знак"/>
    <w:basedOn w:val="732"/>
    <w:pPr>
      <w:ind w:left="432" w:hanging="432"/>
      <w:jc w:val="both"/>
      <w:spacing w:before="120" w:after="160"/>
      <w:tabs>
        <w:tab w:val="num" w:pos="432" w:leader="none"/>
      </w:tabs>
    </w:pPr>
    <w:rPr>
      <w:rFonts w:ascii="Arial" w:hAnsi="Arial"/>
      <w:b/>
      <w:bCs/>
      <w:caps/>
      <w:sz w:val="32"/>
      <w:szCs w:val="32"/>
      <w:lang w:val="en-US" w:eastAsia="en-US"/>
    </w:rPr>
  </w:style>
  <w:style w:type="paragraph" w:styleId="946" w:customStyle="1">
    <w:name w:val="ConsNormal"/>
    <w:pPr>
      <w:ind w:right="19772" w:firstLine="720"/>
    </w:pPr>
    <w:rPr>
      <w:rFonts w:ascii="Arial" w:hAnsi="Arial" w:cs="Arial"/>
    </w:rPr>
  </w:style>
  <w:style w:type="paragraph" w:styleId="947">
    <w:name w:val="List Paragraph"/>
    <w:basedOn w:val="732"/>
    <w:link w:val="948"/>
    <w:uiPriority w:val="34"/>
    <w:qFormat/>
    <w:pPr>
      <w:contextualSpacing/>
      <w:ind w:left="567"/>
      <w:spacing w:after="120"/>
    </w:pPr>
    <w:rPr>
      <w:rFonts w:ascii="Arial" w:hAnsi="Arial" w:eastAsia="Arial"/>
      <w:sz w:val="22"/>
      <w:szCs w:val="22"/>
      <w:lang w:val="en-US" w:eastAsia="en-US"/>
    </w:rPr>
  </w:style>
  <w:style w:type="character" w:styleId="948" w:customStyle="1">
    <w:name w:val="Абзац списка Знак"/>
    <w:link w:val="947"/>
    <w:uiPriority w:val="34"/>
    <w:qFormat/>
    <w:rPr>
      <w:rFonts w:ascii="Arial" w:hAnsi="Arial" w:eastAsia="Arial"/>
      <w:sz w:val="22"/>
      <w:szCs w:val="22"/>
      <w:lang w:val="en-US" w:eastAsia="en-US"/>
    </w:rPr>
  </w:style>
  <w:style w:type="character" w:styleId="949">
    <w:name w:val="footnote reference"/>
    <w:uiPriority w:val="99"/>
    <w:unhideWhenUsed/>
    <w:rPr>
      <w:vertAlign w:val="superscript"/>
    </w:rPr>
  </w:style>
  <w:style w:type="character" w:styleId="950" w:customStyle="1">
    <w:name w:val="Font Style21"/>
    <w:uiPriority w:val="99"/>
    <w:rPr>
      <w:rFonts w:ascii="Arial" w:hAnsi="Arial" w:cs="Arial"/>
      <w:sz w:val="16"/>
      <w:szCs w:val="16"/>
    </w:rPr>
  </w:style>
  <w:style w:type="paragraph" w:styleId="951">
    <w:name w:val="Plain Text"/>
    <w:basedOn w:val="732"/>
    <w:link w:val="952"/>
    <w:uiPriority w:val="99"/>
    <w:unhideWhenUsed/>
    <w:rPr>
      <w:rFonts w:ascii="Courier New" w:hAnsi="Courier New"/>
    </w:rPr>
  </w:style>
  <w:style w:type="character" w:styleId="952" w:customStyle="1">
    <w:name w:val="Текст Знак"/>
    <w:link w:val="951"/>
    <w:uiPriority w:val="99"/>
    <w:rPr>
      <w:rFonts w:ascii="Courier New" w:hAnsi="Courier New"/>
    </w:rPr>
  </w:style>
  <w:style w:type="character" w:styleId="953" w:customStyle="1">
    <w:name w:val="Текст сноски Знак"/>
    <w:uiPriority w:val="99"/>
    <w:semiHidden/>
    <w:rPr>
      <w:lang w:val="en-US"/>
    </w:rPr>
  </w:style>
  <w:style w:type="paragraph" w:styleId="954">
    <w:name w:val="Normal (Web)"/>
    <w:basedOn w:val="732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955" w:customStyle="1">
    <w:name w:val="Обычный1"/>
    <w:link w:val="956"/>
    <w:uiPriority w:val="99"/>
    <w:pPr>
      <w:spacing w:before="100" w:after="100"/>
    </w:pPr>
    <w:rPr>
      <w:rFonts w:eastAsia="Calibri"/>
      <w:sz w:val="24"/>
    </w:rPr>
  </w:style>
  <w:style w:type="character" w:styleId="956" w:customStyle="1">
    <w:name w:val="Обычный Char Char"/>
    <w:link w:val="955"/>
    <w:uiPriority w:val="99"/>
    <w:rPr>
      <w:rFonts w:eastAsia="Calibri"/>
      <w:sz w:val="24"/>
    </w:rPr>
  </w:style>
  <w:style w:type="character" w:styleId="957" w:customStyle="1">
    <w:name w:val="Body text (7)_"/>
    <w:link w:val="958"/>
    <w:uiPriority w:val="99"/>
    <w:rPr>
      <w:b/>
      <w:bCs/>
      <w:sz w:val="27"/>
      <w:szCs w:val="27"/>
      <w:shd w:val="clear" w:color="auto" w:fill="ffffff"/>
    </w:rPr>
  </w:style>
  <w:style w:type="paragraph" w:styleId="958" w:customStyle="1">
    <w:name w:val="Body text (7)"/>
    <w:basedOn w:val="732"/>
    <w:link w:val="957"/>
    <w:uiPriority w:val="99"/>
    <w:pPr>
      <w:jc w:val="both"/>
      <w:spacing w:before="540" w:line="317" w:lineRule="exact"/>
      <w:shd w:val="clear" w:color="auto" w:fill="ffffff"/>
      <w:widowControl w:val="off"/>
    </w:pPr>
    <w:rPr>
      <w:b/>
      <w:bCs/>
      <w:sz w:val="27"/>
      <w:szCs w:val="27"/>
    </w:rPr>
  </w:style>
  <w:style w:type="character" w:styleId="959" w:customStyle="1">
    <w:name w:val="Без интервала Знак"/>
    <w:link w:val="960"/>
    <w:uiPriority w:val="1"/>
    <w:rPr>
      <w:rFonts w:ascii="Calibri" w:hAnsi="Calibri"/>
    </w:rPr>
  </w:style>
  <w:style w:type="paragraph" w:styleId="960">
    <w:name w:val="No Spacing"/>
    <w:link w:val="959"/>
    <w:uiPriority w:val="1"/>
    <w:qFormat/>
    <w:rPr>
      <w:rFonts w:ascii="Calibri" w:hAnsi="Calibri"/>
    </w:rPr>
  </w:style>
  <w:style w:type="paragraph" w:styleId="961" w:customStyle="1">
    <w:name w:val="Обычный2"/>
    <w:basedOn w:val="732"/>
    <w:pPr>
      <w:spacing w:before="100" w:beforeAutospacing="1" w:after="100" w:afterAutospacing="1"/>
    </w:pPr>
    <w:rPr>
      <w:sz w:val="24"/>
      <w:szCs w:val="24"/>
    </w:rPr>
  </w:style>
  <w:style w:type="paragraph" w:styleId="962" w:customStyle="1">
    <w:name w:val="Text"/>
    <w:basedOn w:val="732"/>
    <w:pPr>
      <w:spacing w:after="240"/>
    </w:pPr>
    <w:rPr>
      <w:sz w:val="24"/>
      <w:lang w:val="en-US" w:eastAsia="en-US"/>
    </w:rPr>
  </w:style>
  <w:style w:type="paragraph" w:styleId="963" w:customStyle="1">
    <w:name w:val="waa"/>
    <w:basedOn w:val="732"/>
    <w:pPr>
      <w:widowControl w:val="off"/>
      <w:tabs>
        <w:tab w:val="center" w:pos="4152" w:leader="none"/>
        <w:tab w:val="right" w:pos="8305" w:leader="none"/>
      </w:tabs>
    </w:pPr>
    <w:rPr>
      <w:rFonts w:eastAsia="Arial Unicode MS"/>
      <w:szCs w:val="24"/>
    </w:rPr>
  </w:style>
  <w:style w:type="paragraph" w:styleId="964" w:customStyle="1">
    <w:name w:val="ПрилТекст1"/>
    <w:basedOn w:val="732"/>
    <w:pPr>
      <w:numPr>
        <w:ilvl w:val="0"/>
        <w:numId w:val="11"/>
      </w:numPr>
      <w:jc w:val="both"/>
      <w:spacing w:before="60"/>
    </w:pPr>
    <w:rPr>
      <w:sz w:val="26"/>
    </w:rPr>
  </w:style>
  <w:style w:type="paragraph" w:styleId="965" w:customStyle="1">
    <w:name w:val="ПрилТекст2"/>
    <w:basedOn w:val="732"/>
    <w:pPr>
      <w:numPr>
        <w:ilvl w:val="1"/>
        <w:numId w:val="11"/>
      </w:numPr>
      <w:jc w:val="both"/>
      <w:spacing w:before="60"/>
    </w:pPr>
    <w:rPr>
      <w:sz w:val="26"/>
    </w:rPr>
  </w:style>
  <w:style w:type="paragraph" w:styleId="966" w:customStyle="1">
    <w:name w:val="ПрилТекст3"/>
    <w:basedOn w:val="732"/>
    <w:pPr>
      <w:numPr>
        <w:ilvl w:val="2"/>
        <w:numId w:val="11"/>
      </w:numPr>
      <w:jc w:val="both"/>
      <w:spacing w:before="60"/>
    </w:pPr>
    <w:rPr>
      <w:sz w:val="26"/>
    </w:rPr>
  </w:style>
  <w:style w:type="paragraph" w:styleId="967">
    <w:name w:val="endnote text"/>
    <w:basedOn w:val="732"/>
    <w:link w:val="968"/>
    <w:uiPriority w:val="99"/>
    <w:unhideWhenUsed/>
    <w:rPr>
      <w:rFonts w:ascii="Calibri" w:hAnsi="Calibri" w:eastAsia="Calibri"/>
      <w:lang w:eastAsia="en-US"/>
    </w:rPr>
  </w:style>
  <w:style w:type="character" w:styleId="968" w:customStyle="1">
    <w:name w:val="Текст концевой сноски Знак"/>
    <w:link w:val="967"/>
    <w:uiPriority w:val="99"/>
    <w:rPr>
      <w:rFonts w:ascii="Calibri" w:hAnsi="Calibri" w:eastAsia="Calibri"/>
      <w:lang w:eastAsia="en-US"/>
    </w:rPr>
  </w:style>
  <w:style w:type="character" w:styleId="969">
    <w:name w:val="endnote reference"/>
    <w:uiPriority w:val="99"/>
    <w:unhideWhenUsed/>
    <w:rPr>
      <w:vertAlign w:val="superscript"/>
    </w:rPr>
  </w:style>
  <w:style w:type="paragraph" w:styleId="970" w:customStyle="1">
    <w:name w:val="msonormal"/>
    <w:basedOn w:val="732"/>
    <w:pPr>
      <w:spacing w:before="100" w:beforeAutospacing="1" w:after="100" w:afterAutospacing="1"/>
    </w:pPr>
    <w:rPr>
      <w:sz w:val="24"/>
      <w:szCs w:val="24"/>
    </w:rPr>
  </w:style>
  <w:style w:type="paragraph" w:styleId="971" w:customStyle="1">
    <w:name w:val="xl65"/>
    <w:basedOn w:val="732"/>
    <w:pPr>
      <w:spacing w:before="100" w:beforeAutospacing="1" w:after="100" w:afterAutospacing="1"/>
    </w:pPr>
    <w:rPr>
      <w:sz w:val="24"/>
      <w:szCs w:val="24"/>
    </w:rPr>
  </w:style>
  <w:style w:type="paragraph" w:styleId="972" w:customStyle="1">
    <w:name w:val="xl66"/>
    <w:basedOn w:val="732"/>
    <w:pPr>
      <w:spacing w:before="100" w:beforeAutospacing="1" w:after="100" w:afterAutospacing="1"/>
    </w:pPr>
    <w:rPr>
      <w:sz w:val="24"/>
      <w:szCs w:val="24"/>
    </w:rPr>
  </w:style>
  <w:style w:type="paragraph" w:styleId="973" w:customStyle="1">
    <w:name w:val="xl67"/>
    <w:basedOn w:val="73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74" w:customStyle="1">
    <w:name w:val="xl68"/>
    <w:basedOn w:val="73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75" w:customStyle="1">
    <w:name w:val="xl69"/>
    <w:basedOn w:val="73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6"/>
      <w:szCs w:val="16"/>
    </w:rPr>
  </w:style>
  <w:style w:type="paragraph" w:styleId="976" w:customStyle="1">
    <w:name w:val="xl70"/>
    <w:basedOn w:val="73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6"/>
      <w:szCs w:val="16"/>
    </w:rPr>
  </w:style>
  <w:style w:type="paragraph" w:styleId="977" w:customStyle="1">
    <w:name w:val="xl71"/>
    <w:basedOn w:val="73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6"/>
      <w:szCs w:val="16"/>
    </w:rPr>
  </w:style>
  <w:style w:type="paragraph" w:styleId="978" w:customStyle="1">
    <w:name w:val="xl72"/>
    <w:basedOn w:val="73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979" w:customStyle="1">
    <w:name w:val="xl73"/>
    <w:basedOn w:val="732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80" w:customStyle="1">
    <w:name w:val="xl74"/>
    <w:basedOn w:val="73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81" w:customStyle="1">
    <w:name w:val="xl75"/>
    <w:basedOn w:val="73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982" w:customStyle="1">
    <w:name w:val="xl76"/>
    <w:basedOn w:val="73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83" w:customStyle="1">
    <w:name w:val="xl77"/>
    <w:basedOn w:val="732"/>
    <w:pPr>
      <w:spacing w:before="100" w:beforeAutospacing="1" w:after="100" w:afterAutospacing="1"/>
      <w:shd w:val="clear" w:color="ffffff" w:fill="ffffff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84" w:customStyle="1">
    <w:name w:val="xl78"/>
    <w:basedOn w:val="732"/>
    <w:pPr>
      <w:spacing w:before="100" w:beforeAutospacing="1" w:after="100" w:afterAutospacing="1"/>
      <w:shd w:val="clear" w:color="ffffff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85" w:customStyle="1">
    <w:name w:val="xl79"/>
    <w:basedOn w:val="732"/>
    <w:pPr>
      <w:spacing w:before="100" w:beforeAutospacing="1" w:after="100" w:afterAutospacing="1"/>
      <w:shd w:val="clear" w:color="ffffff" w:fill="ffffff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986" w:customStyle="1">
    <w:name w:val="xl80"/>
    <w:basedOn w:val="732"/>
    <w:pPr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sz w:val="24"/>
      <w:szCs w:val="24"/>
    </w:rPr>
  </w:style>
  <w:style w:type="paragraph" w:styleId="987" w:customStyle="1">
    <w:name w:val="xl81"/>
    <w:basedOn w:val="73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88" w:customStyle="1">
    <w:name w:val="xl82"/>
    <w:basedOn w:val="732"/>
    <w:pPr>
      <w:spacing w:before="100" w:beforeAutospacing="1" w:after="100" w:afterAutospacing="1"/>
      <w:shd w:val="clear" w:color="ffffff" w:fill="ffffff"/>
      <w:pBdr>
        <w:top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89" w:customStyle="1">
    <w:name w:val="xl83"/>
    <w:basedOn w:val="732"/>
    <w:pPr>
      <w:spacing w:before="100" w:beforeAutospacing="1" w:after="100" w:afterAutospacing="1"/>
      <w:shd w:val="clear" w:color="ffffff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0" w:customStyle="1">
    <w:name w:val="xl84"/>
    <w:basedOn w:val="732"/>
    <w:pPr>
      <w:spacing w:before="100" w:beforeAutospacing="1" w:after="100" w:afterAutospacing="1"/>
      <w:shd w:val="clear" w:color="ffffff" w:fill="ffffff"/>
      <w:pBdr>
        <w:top w:val="single" w:color="000000" w:sz="4" w:space="0"/>
        <w:left w:val="single" w:color="000000" w:sz="4" w:space="0"/>
      </w:pBdr>
    </w:pPr>
    <w:rPr>
      <w:sz w:val="24"/>
      <w:szCs w:val="24"/>
    </w:rPr>
  </w:style>
  <w:style w:type="paragraph" w:styleId="991" w:customStyle="1">
    <w:name w:val="xl85"/>
    <w:basedOn w:val="732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2" w:customStyle="1">
    <w:name w:val="xl86"/>
    <w:basedOn w:val="732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3" w:customStyle="1">
    <w:name w:val="xl87"/>
    <w:basedOn w:val="73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4" w:customStyle="1">
    <w:name w:val="xl88"/>
    <w:basedOn w:val="732"/>
    <w:pPr>
      <w:spacing w:before="100" w:beforeAutospacing="1" w:after="100" w:afterAutospacing="1"/>
      <w:shd w:val="clear" w:color="ffffff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5" w:customStyle="1">
    <w:name w:val="xl89"/>
    <w:basedOn w:val="732"/>
    <w:pPr>
      <w:jc w:val="center"/>
      <w:spacing w:before="100" w:beforeAutospacing="1" w:after="100" w:afterAutospacing="1"/>
      <w:shd w:val="clear" w:color="000000" w:fill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2"/>
      <w:szCs w:val="22"/>
    </w:rPr>
  </w:style>
  <w:style w:type="paragraph" w:styleId="996" w:customStyle="1">
    <w:name w:val="xl90"/>
    <w:basedOn w:val="732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7" w:customStyle="1">
    <w:name w:val="xl91"/>
    <w:basedOn w:val="732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8" w:customStyle="1">
    <w:name w:val="xl92"/>
    <w:basedOn w:val="732"/>
    <w:pPr>
      <w:spacing w:before="100" w:beforeAutospacing="1" w:after="100" w:afterAutospacing="1"/>
      <w:shd w:val="clear" w:color="ffffff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9" w:customStyle="1">
    <w:name w:val="xl93"/>
    <w:basedOn w:val="732"/>
    <w:pPr>
      <w:jc w:val="center"/>
      <w:spacing w:before="100" w:beforeAutospacing="1" w:after="100" w:afterAutospacing="1"/>
      <w:shd w:val="clear" w:color="ffffff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0" w:customStyle="1">
    <w:name w:val="xl94"/>
    <w:basedOn w:val="73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1" w:customStyle="1">
    <w:name w:val="xl95"/>
    <w:basedOn w:val="73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2" w:customStyle="1">
    <w:name w:val="xl96"/>
    <w:basedOn w:val="732"/>
    <w:pPr>
      <w:spacing w:before="100" w:beforeAutospacing="1" w:after="100" w:afterAutospacing="1"/>
      <w:shd w:val="clear" w:color="ffffff" w:fill="ffffff"/>
      <w:pBdr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3" w:customStyle="1">
    <w:name w:val="xl97"/>
    <w:basedOn w:val="732"/>
    <w:pPr>
      <w:spacing w:before="100" w:beforeAutospacing="1" w:after="100" w:afterAutospacing="1"/>
      <w:shd w:val="clear" w:color="ffffff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4" w:customStyle="1">
    <w:name w:val="xl98"/>
    <w:basedOn w:val="732"/>
    <w:pPr>
      <w:spacing w:before="100" w:beforeAutospacing="1" w:after="100" w:afterAutospacing="1"/>
      <w:shd w:val="clear" w:color="ffffff" w:fill="ffffff"/>
      <w:pBdr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5" w:customStyle="1">
    <w:name w:val="xl99"/>
    <w:basedOn w:val="732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6" w:customStyle="1">
    <w:name w:val="xl100"/>
    <w:basedOn w:val="732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7" w:customStyle="1">
    <w:name w:val="xl101"/>
    <w:basedOn w:val="732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8" w:customStyle="1">
    <w:name w:val="xl102"/>
    <w:basedOn w:val="732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9" w:customStyle="1">
    <w:name w:val="xl103"/>
    <w:basedOn w:val="732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10" w:customStyle="1">
    <w:name w:val="xl104"/>
    <w:basedOn w:val="732"/>
    <w:pPr>
      <w:jc w:val="center"/>
      <w:spacing w:before="100" w:beforeAutospacing="1" w:after="100" w:afterAutospacing="1"/>
      <w:shd w:val="clear" w:color="000000" w:fill="auto"/>
      <w:pBdr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11" w:customStyle="1">
    <w:name w:val="xl105"/>
    <w:basedOn w:val="732"/>
    <w:pPr>
      <w:jc w:val="center"/>
      <w:spacing w:before="100" w:beforeAutospacing="1" w:after="100" w:afterAutospacing="1"/>
    </w:pPr>
    <w:rPr>
      <w:sz w:val="24"/>
      <w:szCs w:val="24"/>
    </w:rPr>
  </w:style>
  <w:style w:type="paragraph" w:styleId="1012" w:customStyle="1">
    <w:name w:val="xl106"/>
    <w:basedOn w:val="732"/>
    <w:pPr>
      <w:spacing w:before="100" w:beforeAutospacing="1" w:after="100" w:afterAutospacing="1"/>
      <w:shd w:val="clear" w:color="ffffff" w:fill="ffffff"/>
    </w:pPr>
    <w:rPr>
      <w:sz w:val="24"/>
      <w:szCs w:val="24"/>
    </w:rPr>
  </w:style>
  <w:style w:type="paragraph" w:styleId="1013" w:customStyle="1">
    <w:name w:val="xl107"/>
    <w:basedOn w:val="732"/>
    <w:pPr>
      <w:jc w:val="center"/>
      <w:spacing w:before="100" w:beforeAutospacing="1" w:after="100" w:afterAutospacing="1"/>
      <w:shd w:val="clear" w:color="ffffff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14" w:customStyle="1">
    <w:name w:val="xl108"/>
    <w:basedOn w:val="732"/>
    <w:pPr>
      <w:jc w:val="center"/>
      <w:spacing w:before="100" w:beforeAutospacing="1" w:after="100" w:afterAutospacing="1"/>
      <w:shd w:val="clear" w:color="000000" w:fill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15" w:customStyle="1">
    <w:name w:val="xl109"/>
    <w:basedOn w:val="732"/>
    <w:pPr>
      <w:jc w:val="center"/>
      <w:spacing w:before="100" w:beforeAutospacing="1" w:after="100" w:afterAutospacing="1"/>
      <w:shd w:val="clear" w:color="000000" w:fill="auto"/>
      <w:pBdr>
        <w:left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16" w:customStyle="1">
    <w:name w:val="xl110"/>
    <w:basedOn w:val="732"/>
    <w:pPr>
      <w:jc w:val="center"/>
      <w:spacing w:before="100" w:beforeAutospacing="1" w:after="100" w:afterAutospacing="1"/>
      <w:shd w:val="clear" w:color="000000" w:fill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17" w:customStyle="1">
    <w:name w:val="xl111"/>
    <w:basedOn w:val="732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18" w:customStyle="1">
    <w:name w:val="xl112"/>
    <w:basedOn w:val="732"/>
    <w:pPr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sz w:val="24"/>
      <w:szCs w:val="24"/>
    </w:rPr>
  </w:style>
  <w:style w:type="paragraph" w:styleId="1019" w:customStyle="1">
    <w:name w:val="xl113"/>
    <w:basedOn w:val="732"/>
    <w:pPr>
      <w:spacing w:before="100" w:beforeAutospacing="1" w:after="100" w:afterAutospacing="1"/>
      <w:pBdr>
        <w:left w:val="single" w:color="000000" w:sz="4" w:space="0"/>
      </w:pBdr>
    </w:pPr>
    <w:rPr>
      <w:sz w:val="24"/>
      <w:szCs w:val="24"/>
    </w:rPr>
  </w:style>
  <w:style w:type="paragraph" w:styleId="1020" w:customStyle="1">
    <w:name w:val="xl114"/>
    <w:basedOn w:val="73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21" w:customStyle="1">
    <w:name w:val="xl115"/>
    <w:basedOn w:val="732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22" w:customStyle="1">
    <w:name w:val="xl116"/>
    <w:basedOn w:val="732"/>
    <w:pPr>
      <w:jc w:val="center"/>
      <w:spacing w:before="100" w:beforeAutospacing="1" w:after="100" w:afterAutospacing="1"/>
      <w:pBdr>
        <w:top w:val="single" w:color="000000" w:sz="4" w:space="0"/>
      </w:pBdr>
    </w:pPr>
    <w:rPr>
      <w:sz w:val="24"/>
      <w:szCs w:val="24"/>
    </w:rPr>
  </w:style>
  <w:style w:type="paragraph" w:styleId="1023" w:customStyle="1">
    <w:name w:val="xl117"/>
    <w:basedOn w:val="73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character" w:styleId="1024" w:customStyle="1">
    <w:name w:val="Heading #1_"/>
    <w:link w:val="1025"/>
    <w:uiPriority w:val="99"/>
    <w:rPr>
      <w:b/>
      <w:bCs/>
      <w:sz w:val="27"/>
      <w:szCs w:val="27"/>
      <w:shd w:val="clear" w:color="auto" w:fill="ffffff"/>
    </w:rPr>
  </w:style>
  <w:style w:type="paragraph" w:styleId="1025" w:customStyle="1">
    <w:name w:val="Heading #1"/>
    <w:basedOn w:val="732"/>
    <w:link w:val="1024"/>
    <w:uiPriority w:val="99"/>
    <w:pPr>
      <w:ind w:firstLine="700"/>
      <w:jc w:val="both"/>
      <w:spacing w:before="300" w:line="317" w:lineRule="exact"/>
      <w:shd w:val="clear" w:color="auto" w:fill="ffffff"/>
      <w:widowControl w:val="off"/>
      <w:outlineLvl w:val="0"/>
    </w:pPr>
    <w:rPr>
      <w:b/>
      <w:bCs/>
      <w:sz w:val="27"/>
      <w:szCs w:val="27"/>
    </w:rPr>
  </w:style>
  <w:style w:type="character" w:styleId="1026" w:customStyle="1">
    <w:name w:val="Основной текст Знак1"/>
    <w:uiPriority w:val="99"/>
    <w:rPr>
      <w:rFonts w:hint="default" w:ascii="Times New Roman" w:hAnsi="Times New Roman" w:cs="Times New Roman"/>
      <w:sz w:val="27"/>
      <w:szCs w:val="27"/>
      <w:shd w:val="clear" w:color="auto" w:fill="ffffff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C9126-B2CA-47CA-8373-FEC14196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RAO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на оказание консультационных услуг</dc:title>
  <dc:subject/>
  <dc:creator>Марина С. Аксенова</dc:creator>
  <cp:keywords/>
  <dc:description/>
  <cp:lastModifiedBy>shevchenko_rr</cp:lastModifiedBy>
  <cp:revision>47</cp:revision>
  <dcterms:created xsi:type="dcterms:W3CDTF">2025-05-30T05:39:00Z</dcterms:created>
  <dcterms:modified xsi:type="dcterms:W3CDTF">2026-02-27T04:47:05Z</dcterms:modified>
</cp:coreProperties>
</file>